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915B" w14:textId="0D5268F7" w:rsidR="008134B2" w:rsidRPr="006B453D" w:rsidRDefault="00FA7E7B" w:rsidP="008134B2">
      <w:pPr>
        <w:spacing w:after="0"/>
        <w:jc w:val="center"/>
        <w:rPr>
          <w:rFonts w:eastAsia="Times New Roman" w:cs="Times New Roman"/>
          <w:b/>
          <w:bCs/>
          <w:caps/>
          <w:sz w:val="20"/>
          <w:szCs w:val="20"/>
        </w:rPr>
      </w:pPr>
      <w:r w:rsidRPr="006B453D">
        <w:rPr>
          <w:rFonts w:eastAsia="Times New Roman" w:cs="Times New Roman"/>
          <w:b/>
          <w:bCs/>
          <w:caps/>
          <w:sz w:val="20"/>
          <w:szCs w:val="20"/>
        </w:rPr>
        <w:t xml:space="preserve">pravidla pro získání </w:t>
      </w:r>
      <w:r w:rsidR="008B5597" w:rsidRPr="006B453D">
        <w:rPr>
          <w:rFonts w:eastAsia="Times New Roman" w:cs="Times New Roman"/>
          <w:b/>
          <w:bCs/>
          <w:caps/>
          <w:sz w:val="20"/>
          <w:szCs w:val="20"/>
        </w:rPr>
        <w:t xml:space="preserve">VSTUPNÍHO </w:t>
      </w:r>
      <w:r w:rsidRPr="006B453D">
        <w:rPr>
          <w:rFonts w:eastAsia="Times New Roman" w:cs="Times New Roman"/>
          <w:b/>
          <w:bCs/>
          <w:caps/>
          <w:sz w:val="20"/>
          <w:szCs w:val="20"/>
        </w:rPr>
        <w:t>bonusu</w:t>
      </w:r>
    </w:p>
    <w:p w14:paraId="2E497BC7" w14:textId="77777777" w:rsidR="00FA7E7B" w:rsidRPr="006B453D" w:rsidRDefault="00FA7E7B" w:rsidP="00CC3E64">
      <w:pPr>
        <w:spacing w:after="0"/>
        <w:rPr>
          <w:rFonts w:eastAsia="Times New Roman" w:cs="Times New Roman"/>
          <w:bCs/>
          <w:caps/>
          <w:sz w:val="20"/>
          <w:szCs w:val="20"/>
        </w:rPr>
      </w:pPr>
    </w:p>
    <w:p w14:paraId="21AB1682" w14:textId="77777777" w:rsidR="00E16762" w:rsidRPr="007524BC" w:rsidRDefault="00E16762" w:rsidP="00405258">
      <w:pPr>
        <w:numPr>
          <w:ilvl w:val="0"/>
          <w:numId w:val="1"/>
        </w:numPr>
        <w:tabs>
          <w:tab w:val="clear" w:pos="1065"/>
          <w:tab w:val="num" w:pos="567"/>
        </w:tabs>
        <w:autoSpaceDE w:val="0"/>
        <w:autoSpaceDN w:val="0"/>
        <w:adjustRightInd w:val="0"/>
        <w:spacing w:before="60" w:after="120" w:line="240" w:lineRule="auto"/>
        <w:ind w:left="567" w:hanging="567"/>
        <w:jc w:val="both"/>
        <w:rPr>
          <w:b/>
          <w:bCs/>
          <w:caps/>
          <w:sz w:val="20"/>
          <w:szCs w:val="20"/>
        </w:rPr>
      </w:pPr>
      <w:bookmarkStart w:id="0" w:name="_Ref30071966"/>
      <w:r w:rsidRPr="007524BC">
        <w:rPr>
          <w:b/>
          <w:bCs/>
          <w:caps/>
          <w:sz w:val="20"/>
          <w:szCs w:val="20"/>
        </w:rPr>
        <w:t>ÚVODNÍ USTANOVENÍ</w:t>
      </w:r>
      <w:bookmarkEnd w:id="0"/>
    </w:p>
    <w:p w14:paraId="3B8B2F53" w14:textId="2B679940" w:rsidR="00E16762" w:rsidRDefault="00E16762" w:rsidP="00E16762">
      <w:pPr>
        <w:numPr>
          <w:ilvl w:val="1"/>
          <w:numId w:val="1"/>
        </w:numPr>
        <w:tabs>
          <w:tab w:val="clear" w:pos="847"/>
        </w:tabs>
        <w:autoSpaceDE w:val="0"/>
        <w:autoSpaceDN w:val="0"/>
        <w:adjustRightInd w:val="0"/>
        <w:spacing w:before="60" w:after="120" w:line="240" w:lineRule="auto"/>
        <w:ind w:left="567" w:hanging="567"/>
        <w:jc w:val="both"/>
        <w:rPr>
          <w:sz w:val="20"/>
          <w:szCs w:val="20"/>
        </w:rPr>
      </w:pPr>
      <w:bookmarkStart w:id="1" w:name="_Ref30068956"/>
      <w:r w:rsidRPr="006B453D">
        <w:rPr>
          <w:sz w:val="20"/>
          <w:szCs w:val="20"/>
        </w:rPr>
        <w:t xml:space="preserve">Společnost FORTUNA GAME a.s., se sídlem Praha </w:t>
      </w:r>
      <w:r w:rsidR="00E2669C">
        <w:rPr>
          <w:sz w:val="20"/>
          <w:szCs w:val="20"/>
        </w:rPr>
        <w:t>2, Vinohrady, Italská 2584/69</w:t>
      </w:r>
      <w:r w:rsidRPr="006B453D">
        <w:rPr>
          <w:sz w:val="20"/>
          <w:szCs w:val="20"/>
        </w:rPr>
        <w:t>,</w:t>
      </w:r>
      <w:r w:rsidR="00254CCA">
        <w:rPr>
          <w:sz w:val="20"/>
          <w:szCs w:val="20"/>
        </w:rPr>
        <w:t xml:space="preserve"> PSČ 120 00</w:t>
      </w:r>
      <w:r w:rsidRPr="006B453D">
        <w:rPr>
          <w:sz w:val="20"/>
          <w:szCs w:val="20"/>
        </w:rPr>
        <w:t xml:space="preserve"> zapsaná v obchodním rejstříku vedeném Městským soudem v Praze, oddíl B, vložka 944, IČ: 430 03 575 (dále jen „</w:t>
      </w:r>
      <w:r w:rsidRPr="00405258">
        <w:rPr>
          <w:b/>
          <w:bCs/>
          <w:sz w:val="20"/>
          <w:szCs w:val="20"/>
        </w:rPr>
        <w:t>Fortuna</w:t>
      </w:r>
      <w:r w:rsidRPr="006B453D">
        <w:rPr>
          <w:sz w:val="20"/>
          <w:szCs w:val="20"/>
        </w:rPr>
        <w:t xml:space="preserve">“), tímto v souladu s článkem </w:t>
      </w:r>
      <w:r w:rsidR="00224C93">
        <w:rPr>
          <w:sz w:val="20"/>
          <w:szCs w:val="20"/>
        </w:rPr>
        <w:t>7</w:t>
      </w:r>
      <w:r w:rsidRPr="006B453D">
        <w:rPr>
          <w:sz w:val="20"/>
          <w:szCs w:val="20"/>
        </w:rPr>
        <w:t xml:space="preserve">.1 </w:t>
      </w:r>
      <w:r>
        <w:rPr>
          <w:sz w:val="20"/>
          <w:szCs w:val="20"/>
        </w:rPr>
        <w:t>P</w:t>
      </w:r>
      <w:r w:rsidRPr="006B453D">
        <w:rPr>
          <w:sz w:val="20"/>
          <w:szCs w:val="20"/>
        </w:rPr>
        <w:t>odmínek vyhlašuje s účinností od okamžiku</w:t>
      </w:r>
      <w:r w:rsidR="00224C93">
        <w:rPr>
          <w:sz w:val="20"/>
          <w:szCs w:val="20"/>
        </w:rPr>
        <w:t xml:space="preserve"> nabytí</w:t>
      </w:r>
      <w:r w:rsidRPr="006B453D">
        <w:rPr>
          <w:sz w:val="20"/>
          <w:szCs w:val="20"/>
        </w:rPr>
        <w:t xml:space="preserve"> </w:t>
      </w:r>
      <w:r>
        <w:rPr>
          <w:sz w:val="20"/>
          <w:szCs w:val="20"/>
        </w:rPr>
        <w:t xml:space="preserve">účinnosti </w:t>
      </w:r>
      <w:r w:rsidRPr="006B453D">
        <w:rPr>
          <w:sz w:val="20"/>
          <w:szCs w:val="20"/>
        </w:rPr>
        <w:t xml:space="preserve">těchto </w:t>
      </w:r>
      <w:r>
        <w:rPr>
          <w:sz w:val="20"/>
          <w:szCs w:val="20"/>
        </w:rPr>
        <w:t xml:space="preserve">Pravidel </w:t>
      </w:r>
      <w:r w:rsidRPr="006B453D">
        <w:rPr>
          <w:sz w:val="20"/>
          <w:szCs w:val="20"/>
        </w:rPr>
        <w:t>až</w:t>
      </w:r>
      <w:r>
        <w:rPr>
          <w:sz w:val="20"/>
          <w:szCs w:val="20"/>
        </w:rPr>
        <w:t> </w:t>
      </w:r>
      <w:r w:rsidRPr="006B453D">
        <w:rPr>
          <w:sz w:val="20"/>
          <w:szCs w:val="20"/>
        </w:rPr>
        <w:t xml:space="preserve">do odvolání období, ve kterém mohou </w:t>
      </w:r>
      <w:r>
        <w:rPr>
          <w:sz w:val="20"/>
          <w:szCs w:val="20"/>
        </w:rPr>
        <w:t xml:space="preserve">Noví </w:t>
      </w:r>
      <w:r w:rsidR="00486ABB">
        <w:rPr>
          <w:sz w:val="20"/>
          <w:szCs w:val="20"/>
        </w:rPr>
        <w:t>s</w:t>
      </w:r>
      <w:r>
        <w:rPr>
          <w:sz w:val="20"/>
          <w:szCs w:val="20"/>
        </w:rPr>
        <w:t>ázející</w:t>
      </w:r>
      <w:r w:rsidRPr="006B453D">
        <w:rPr>
          <w:sz w:val="20"/>
          <w:szCs w:val="20"/>
        </w:rPr>
        <w:t xml:space="preserve">, kteří s Fortunou uzavřou </w:t>
      </w:r>
      <w:r>
        <w:rPr>
          <w:sz w:val="20"/>
          <w:szCs w:val="20"/>
        </w:rPr>
        <w:t>S</w:t>
      </w:r>
      <w:r w:rsidRPr="006B453D">
        <w:rPr>
          <w:sz w:val="20"/>
          <w:szCs w:val="20"/>
        </w:rPr>
        <w:t xml:space="preserve">mlouvu a </w:t>
      </w:r>
      <w:r>
        <w:rPr>
          <w:sz w:val="20"/>
          <w:szCs w:val="20"/>
        </w:rPr>
        <w:t xml:space="preserve">zároveň </w:t>
      </w:r>
      <w:r w:rsidRPr="006B453D">
        <w:rPr>
          <w:sz w:val="20"/>
          <w:szCs w:val="20"/>
        </w:rPr>
        <w:t xml:space="preserve">splní další podmínky </w:t>
      </w:r>
      <w:r w:rsidR="00B92B44">
        <w:rPr>
          <w:sz w:val="20"/>
          <w:szCs w:val="20"/>
        </w:rPr>
        <w:t>r</w:t>
      </w:r>
      <w:r w:rsidRPr="006B453D">
        <w:rPr>
          <w:sz w:val="20"/>
          <w:szCs w:val="20"/>
        </w:rPr>
        <w:t xml:space="preserve">egistrace stanovené v příslušném </w:t>
      </w:r>
      <w:r w:rsidR="008970AF">
        <w:rPr>
          <w:sz w:val="20"/>
          <w:szCs w:val="20"/>
        </w:rPr>
        <w:t>H</w:t>
      </w:r>
      <w:r w:rsidRPr="006B453D">
        <w:rPr>
          <w:sz w:val="20"/>
          <w:szCs w:val="20"/>
        </w:rPr>
        <w:t>erním plánu</w:t>
      </w:r>
      <w:r>
        <w:rPr>
          <w:sz w:val="20"/>
          <w:szCs w:val="20"/>
        </w:rPr>
        <w:t xml:space="preserve"> a Podmínkách,</w:t>
      </w:r>
      <w:r w:rsidRPr="006B453D">
        <w:rPr>
          <w:sz w:val="20"/>
          <w:szCs w:val="20"/>
        </w:rPr>
        <w:t xml:space="preserve"> získat </w:t>
      </w:r>
      <w:r>
        <w:rPr>
          <w:sz w:val="20"/>
          <w:szCs w:val="20"/>
        </w:rPr>
        <w:t>V</w:t>
      </w:r>
      <w:r w:rsidRPr="006B453D">
        <w:rPr>
          <w:sz w:val="20"/>
          <w:szCs w:val="20"/>
        </w:rPr>
        <w:t>stupní bonus.</w:t>
      </w:r>
      <w:bookmarkEnd w:id="1"/>
    </w:p>
    <w:p w14:paraId="253ACEE8" w14:textId="631774BC" w:rsidR="00E16762" w:rsidRDefault="00E16762" w:rsidP="00E16762">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6B453D">
        <w:rPr>
          <w:sz w:val="20"/>
          <w:szCs w:val="20"/>
        </w:rPr>
        <w:t xml:space="preserve">Vstupní </w:t>
      </w:r>
      <w:r w:rsidR="008970AF">
        <w:rPr>
          <w:sz w:val="20"/>
          <w:szCs w:val="20"/>
        </w:rPr>
        <w:t>b</w:t>
      </w:r>
      <w:r w:rsidRPr="006B453D">
        <w:rPr>
          <w:sz w:val="20"/>
          <w:szCs w:val="20"/>
        </w:rPr>
        <w:t xml:space="preserve">onus </w:t>
      </w:r>
      <w:r>
        <w:rPr>
          <w:sz w:val="20"/>
          <w:szCs w:val="20"/>
        </w:rPr>
        <w:t xml:space="preserve">je určen pouze pro </w:t>
      </w:r>
      <w:r w:rsidRPr="006B453D">
        <w:rPr>
          <w:sz w:val="20"/>
          <w:szCs w:val="20"/>
        </w:rPr>
        <w:t>Nov</w:t>
      </w:r>
      <w:r>
        <w:rPr>
          <w:sz w:val="20"/>
          <w:szCs w:val="20"/>
        </w:rPr>
        <w:t>é</w:t>
      </w:r>
      <w:r w:rsidRPr="006B453D">
        <w:rPr>
          <w:sz w:val="20"/>
          <w:szCs w:val="20"/>
        </w:rPr>
        <w:t xml:space="preserve"> </w:t>
      </w:r>
      <w:r>
        <w:rPr>
          <w:sz w:val="20"/>
          <w:szCs w:val="20"/>
        </w:rPr>
        <w:t>s</w:t>
      </w:r>
      <w:r w:rsidRPr="006B453D">
        <w:rPr>
          <w:sz w:val="20"/>
          <w:szCs w:val="20"/>
        </w:rPr>
        <w:t xml:space="preserve">ázející, kteří při uzavření </w:t>
      </w:r>
      <w:r>
        <w:rPr>
          <w:sz w:val="20"/>
          <w:szCs w:val="20"/>
        </w:rPr>
        <w:t>S</w:t>
      </w:r>
      <w:r w:rsidRPr="006B453D">
        <w:rPr>
          <w:sz w:val="20"/>
          <w:szCs w:val="20"/>
        </w:rPr>
        <w:t>mlouvy prostřednictvím internetu nebo</w:t>
      </w:r>
      <w:r>
        <w:rPr>
          <w:sz w:val="20"/>
          <w:szCs w:val="20"/>
        </w:rPr>
        <w:t> </w:t>
      </w:r>
      <w:r w:rsidRPr="006B453D">
        <w:rPr>
          <w:sz w:val="20"/>
          <w:szCs w:val="20"/>
        </w:rPr>
        <w:t>na</w:t>
      </w:r>
      <w:r>
        <w:rPr>
          <w:sz w:val="20"/>
          <w:szCs w:val="20"/>
        </w:rPr>
        <w:t> </w:t>
      </w:r>
      <w:r w:rsidR="00EB3EBD">
        <w:rPr>
          <w:sz w:val="20"/>
          <w:szCs w:val="20"/>
        </w:rPr>
        <w:t>Po</w:t>
      </w:r>
      <w:r w:rsidRPr="006B453D">
        <w:rPr>
          <w:sz w:val="20"/>
          <w:szCs w:val="20"/>
        </w:rPr>
        <w:t>bočce</w:t>
      </w:r>
      <w:r>
        <w:rPr>
          <w:sz w:val="20"/>
          <w:szCs w:val="20"/>
        </w:rPr>
        <w:t xml:space="preserve"> </w:t>
      </w:r>
      <w:r w:rsidRPr="006B453D">
        <w:rPr>
          <w:sz w:val="20"/>
          <w:szCs w:val="20"/>
        </w:rPr>
        <w:t xml:space="preserve">projeví zájem o </w:t>
      </w:r>
      <w:r w:rsidR="00EB3EBD">
        <w:rPr>
          <w:sz w:val="20"/>
          <w:szCs w:val="20"/>
        </w:rPr>
        <w:t>příslušn</w:t>
      </w:r>
      <w:r w:rsidR="00B92B44">
        <w:rPr>
          <w:sz w:val="20"/>
          <w:szCs w:val="20"/>
        </w:rPr>
        <w:t xml:space="preserve">ou variantu </w:t>
      </w:r>
      <w:r w:rsidRPr="006B453D">
        <w:rPr>
          <w:sz w:val="20"/>
          <w:szCs w:val="20"/>
        </w:rPr>
        <w:t>Vstupní</w:t>
      </w:r>
      <w:r w:rsidR="00B92B44">
        <w:rPr>
          <w:sz w:val="20"/>
          <w:szCs w:val="20"/>
        </w:rPr>
        <w:t>ho b</w:t>
      </w:r>
      <w:r w:rsidRPr="006B453D">
        <w:rPr>
          <w:sz w:val="20"/>
          <w:szCs w:val="20"/>
        </w:rPr>
        <w:t>onus</w:t>
      </w:r>
      <w:r w:rsidR="00B92B44">
        <w:rPr>
          <w:sz w:val="20"/>
          <w:szCs w:val="20"/>
        </w:rPr>
        <w:t>u</w:t>
      </w:r>
      <w:r w:rsidR="00EB3EBD">
        <w:rPr>
          <w:sz w:val="20"/>
          <w:szCs w:val="20"/>
        </w:rPr>
        <w:t xml:space="preserve"> dle aktuální nabídky Fortuny</w:t>
      </w:r>
      <w:r w:rsidRPr="006B453D">
        <w:rPr>
          <w:sz w:val="20"/>
          <w:szCs w:val="20"/>
        </w:rPr>
        <w:t xml:space="preserve"> a</w:t>
      </w:r>
      <w:r w:rsidR="00B92B44">
        <w:rPr>
          <w:sz w:val="20"/>
          <w:szCs w:val="20"/>
        </w:rPr>
        <w:t> </w:t>
      </w:r>
      <w:r w:rsidRPr="006B453D">
        <w:rPr>
          <w:sz w:val="20"/>
          <w:szCs w:val="20"/>
        </w:rPr>
        <w:t>provedou jeho aktivaci</w:t>
      </w:r>
      <w:r>
        <w:rPr>
          <w:sz w:val="20"/>
          <w:szCs w:val="20"/>
        </w:rPr>
        <w:t>.</w:t>
      </w:r>
      <w:r w:rsidRPr="006B453D">
        <w:rPr>
          <w:sz w:val="20"/>
          <w:szCs w:val="20"/>
        </w:rPr>
        <w:t xml:space="preserve"> </w:t>
      </w:r>
      <w:r>
        <w:rPr>
          <w:sz w:val="20"/>
          <w:szCs w:val="20"/>
        </w:rPr>
        <w:t>Ak</w:t>
      </w:r>
      <w:r w:rsidRPr="006B453D">
        <w:rPr>
          <w:sz w:val="20"/>
          <w:szCs w:val="20"/>
        </w:rPr>
        <w:t xml:space="preserve">tivaci </w:t>
      </w:r>
      <w:r w:rsidR="00A70F72">
        <w:rPr>
          <w:sz w:val="20"/>
          <w:szCs w:val="20"/>
        </w:rPr>
        <w:t xml:space="preserve">(volbu) </w:t>
      </w:r>
      <w:r w:rsidRPr="006B453D">
        <w:rPr>
          <w:sz w:val="20"/>
          <w:szCs w:val="20"/>
        </w:rPr>
        <w:t xml:space="preserve">Vstupního </w:t>
      </w:r>
      <w:r w:rsidR="008970AF">
        <w:rPr>
          <w:sz w:val="20"/>
          <w:szCs w:val="20"/>
        </w:rPr>
        <w:t>b</w:t>
      </w:r>
      <w:r w:rsidRPr="006B453D">
        <w:rPr>
          <w:sz w:val="20"/>
          <w:szCs w:val="20"/>
        </w:rPr>
        <w:t xml:space="preserve">onusu lze provést nejpozději před uzavřením </w:t>
      </w:r>
      <w:r>
        <w:rPr>
          <w:sz w:val="20"/>
          <w:szCs w:val="20"/>
        </w:rPr>
        <w:t>S</w:t>
      </w:r>
      <w:r w:rsidRPr="006B453D">
        <w:rPr>
          <w:sz w:val="20"/>
          <w:szCs w:val="20"/>
        </w:rPr>
        <w:t>mlouvy prostřednictvím internetu, resp.</w:t>
      </w:r>
      <w:r>
        <w:rPr>
          <w:sz w:val="20"/>
          <w:szCs w:val="20"/>
        </w:rPr>
        <w:t> </w:t>
      </w:r>
      <w:r w:rsidRPr="006B453D">
        <w:rPr>
          <w:sz w:val="20"/>
          <w:szCs w:val="20"/>
        </w:rPr>
        <w:t>na</w:t>
      </w:r>
      <w:r>
        <w:rPr>
          <w:sz w:val="20"/>
          <w:szCs w:val="20"/>
        </w:rPr>
        <w:t> </w:t>
      </w:r>
      <w:r w:rsidR="00EB3EBD">
        <w:rPr>
          <w:sz w:val="20"/>
          <w:szCs w:val="20"/>
        </w:rPr>
        <w:t>P</w:t>
      </w:r>
      <w:r w:rsidRPr="006B453D">
        <w:rPr>
          <w:sz w:val="20"/>
          <w:szCs w:val="20"/>
        </w:rPr>
        <w:t>obočce.</w:t>
      </w:r>
      <w:r>
        <w:rPr>
          <w:sz w:val="20"/>
          <w:szCs w:val="20"/>
        </w:rPr>
        <w:t xml:space="preserve"> </w:t>
      </w:r>
      <w:r w:rsidRPr="008134B2">
        <w:rPr>
          <w:sz w:val="20"/>
          <w:szCs w:val="20"/>
        </w:rPr>
        <w:t xml:space="preserve">Vstupní </w:t>
      </w:r>
      <w:r w:rsidR="008970AF">
        <w:rPr>
          <w:sz w:val="20"/>
          <w:szCs w:val="20"/>
        </w:rPr>
        <w:t>b</w:t>
      </w:r>
      <w:r w:rsidRPr="008134B2">
        <w:rPr>
          <w:sz w:val="20"/>
          <w:szCs w:val="20"/>
        </w:rPr>
        <w:t xml:space="preserve">onus </w:t>
      </w:r>
      <w:r>
        <w:rPr>
          <w:sz w:val="20"/>
          <w:szCs w:val="20"/>
        </w:rPr>
        <w:t>ne</w:t>
      </w:r>
      <w:r w:rsidR="00EB3EBD">
        <w:rPr>
          <w:sz w:val="20"/>
          <w:szCs w:val="20"/>
        </w:rPr>
        <w:t>ní určen Zájemcům</w:t>
      </w:r>
      <w:r>
        <w:rPr>
          <w:sz w:val="20"/>
          <w:szCs w:val="20"/>
        </w:rPr>
        <w:t>, kte</w:t>
      </w:r>
      <w:r w:rsidR="00EB3EBD">
        <w:rPr>
          <w:sz w:val="20"/>
          <w:szCs w:val="20"/>
        </w:rPr>
        <w:t xml:space="preserve">ří </w:t>
      </w:r>
      <w:r>
        <w:rPr>
          <w:sz w:val="20"/>
          <w:szCs w:val="20"/>
        </w:rPr>
        <w:t>již v minulosti byl</w:t>
      </w:r>
      <w:r w:rsidR="00EB3EBD">
        <w:rPr>
          <w:sz w:val="20"/>
          <w:szCs w:val="20"/>
        </w:rPr>
        <w:t>i</w:t>
      </w:r>
      <w:r>
        <w:rPr>
          <w:sz w:val="20"/>
          <w:szCs w:val="20"/>
        </w:rPr>
        <w:t xml:space="preserve"> </w:t>
      </w:r>
      <w:r w:rsidR="00EB3EBD">
        <w:rPr>
          <w:sz w:val="20"/>
          <w:szCs w:val="20"/>
        </w:rPr>
        <w:t xml:space="preserve">u Fortuny </w:t>
      </w:r>
      <w:r>
        <w:rPr>
          <w:sz w:val="20"/>
          <w:szCs w:val="20"/>
        </w:rPr>
        <w:t>registrov</w:t>
      </w:r>
      <w:r w:rsidR="00EB3EBD">
        <w:rPr>
          <w:sz w:val="20"/>
          <w:szCs w:val="20"/>
        </w:rPr>
        <w:t>áni</w:t>
      </w:r>
      <w:r w:rsidRPr="008134B2">
        <w:rPr>
          <w:sz w:val="20"/>
          <w:szCs w:val="20"/>
        </w:rPr>
        <w:t>.</w:t>
      </w:r>
    </w:p>
    <w:p w14:paraId="3952D15C" w14:textId="01385CA3" w:rsidR="00EB3EBD" w:rsidRPr="007524BC" w:rsidRDefault="00EB3EBD" w:rsidP="00EB3EBD">
      <w:pPr>
        <w:numPr>
          <w:ilvl w:val="0"/>
          <w:numId w:val="1"/>
        </w:numPr>
        <w:tabs>
          <w:tab w:val="clear" w:pos="1065"/>
          <w:tab w:val="num" w:pos="567"/>
        </w:tabs>
        <w:autoSpaceDE w:val="0"/>
        <w:autoSpaceDN w:val="0"/>
        <w:adjustRightInd w:val="0"/>
        <w:spacing w:before="60" w:after="120" w:line="240" w:lineRule="auto"/>
        <w:ind w:left="567" w:hanging="567"/>
        <w:jc w:val="both"/>
        <w:rPr>
          <w:b/>
          <w:bCs/>
          <w:caps/>
          <w:sz w:val="20"/>
          <w:szCs w:val="20"/>
        </w:rPr>
      </w:pPr>
      <w:r>
        <w:rPr>
          <w:b/>
          <w:bCs/>
          <w:caps/>
          <w:sz w:val="20"/>
          <w:szCs w:val="20"/>
        </w:rPr>
        <w:t>VYMEZENÍ POJMŮ A JEJICH VÝKLAD</w:t>
      </w:r>
    </w:p>
    <w:p w14:paraId="0392FF25" w14:textId="47C19A1D" w:rsidR="00EB3EBD" w:rsidRDefault="00EB3EBD" w:rsidP="00E16762">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EB3EBD">
        <w:rPr>
          <w:sz w:val="20"/>
          <w:szCs w:val="20"/>
        </w:rPr>
        <w:t xml:space="preserve">Výrazy použité v textu </w:t>
      </w:r>
      <w:r>
        <w:rPr>
          <w:sz w:val="20"/>
          <w:szCs w:val="20"/>
        </w:rPr>
        <w:t>těchto Pravidel</w:t>
      </w:r>
      <w:r w:rsidRPr="00EB3EBD">
        <w:rPr>
          <w:sz w:val="20"/>
          <w:szCs w:val="20"/>
        </w:rPr>
        <w:t xml:space="preserve"> (včetně úvodních ustanovení v článku </w:t>
      </w:r>
      <w:r w:rsidR="00943759">
        <w:rPr>
          <w:sz w:val="20"/>
          <w:szCs w:val="20"/>
        </w:rPr>
        <w:fldChar w:fldCharType="begin"/>
      </w:r>
      <w:r w:rsidR="00943759">
        <w:rPr>
          <w:sz w:val="20"/>
          <w:szCs w:val="20"/>
        </w:rPr>
        <w:instrText xml:space="preserve"> REF _Ref30071966 \r \h </w:instrText>
      </w:r>
      <w:r w:rsidR="00943759">
        <w:rPr>
          <w:sz w:val="20"/>
          <w:szCs w:val="20"/>
        </w:rPr>
      </w:r>
      <w:r w:rsidR="00943759">
        <w:rPr>
          <w:sz w:val="20"/>
          <w:szCs w:val="20"/>
        </w:rPr>
        <w:fldChar w:fldCharType="separate"/>
      </w:r>
      <w:r w:rsidR="00C56F8E">
        <w:rPr>
          <w:sz w:val="20"/>
          <w:szCs w:val="20"/>
        </w:rPr>
        <w:t>1</w:t>
      </w:r>
      <w:r w:rsidR="00943759">
        <w:rPr>
          <w:sz w:val="20"/>
          <w:szCs w:val="20"/>
        </w:rPr>
        <w:fldChar w:fldCharType="end"/>
      </w:r>
      <w:r w:rsidRPr="00EB3EBD">
        <w:rPr>
          <w:sz w:val="20"/>
          <w:szCs w:val="20"/>
        </w:rPr>
        <w:t>.</w:t>
      </w:r>
      <w:r>
        <w:rPr>
          <w:sz w:val="20"/>
          <w:szCs w:val="20"/>
        </w:rPr>
        <w:t xml:space="preserve"> těchto Pravidel</w:t>
      </w:r>
      <w:r w:rsidRPr="00EB3EBD">
        <w:rPr>
          <w:sz w:val="20"/>
          <w:szCs w:val="20"/>
        </w:rPr>
        <w:t>) začínající velkými písmeny, mají následující význam, není-li výslovně uvedeno jinak:</w:t>
      </w:r>
    </w:p>
    <w:tbl>
      <w:tblPr>
        <w:tblW w:w="0" w:type="auto"/>
        <w:tblInd w:w="601" w:type="dxa"/>
        <w:tblLook w:val="04A0" w:firstRow="1" w:lastRow="0" w:firstColumn="1" w:lastColumn="0" w:noHBand="0" w:noVBand="1"/>
      </w:tblPr>
      <w:tblGrid>
        <w:gridCol w:w="2176"/>
        <w:gridCol w:w="6295"/>
      </w:tblGrid>
      <w:tr w:rsidR="000D017B" w:rsidRPr="008B5BC9" w14:paraId="15C80E2B" w14:textId="77777777" w:rsidTr="00405258">
        <w:tc>
          <w:tcPr>
            <w:tcW w:w="2176" w:type="dxa"/>
          </w:tcPr>
          <w:p w14:paraId="6D132926" w14:textId="44171892" w:rsidR="008B5BC9" w:rsidRPr="00405258" w:rsidRDefault="00387411" w:rsidP="00405258">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Aplikace</w:t>
            </w:r>
            <w:r>
              <w:rPr>
                <w:rFonts w:ascii="Calibri" w:eastAsia="Arial Unicode MS" w:hAnsi="Calibri" w:cs="Calibri"/>
                <w:sz w:val="20"/>
                <w:szCs w:val="20"/>
              </w:rPr>
              <w:t>“</w:t>
            </w:r>
          </w:p>
        </w:tc>
        <w:tc>
          <w:tcPr>
            <w:tcW w:w="6295" w:type="dxa"/>
          </w:tcPr>
          <w:p w14:paraId="131E8B06" w14:textId="0C577FA7" w:rsidR="008B5BC9" w:rsidRPr="00405258" w:rsidRDefault="00387411" w:rsidP="00405258">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má význam uvedený v Podmínkách;</w:t>
            </w:r>
          </w:p>
        </w:tc>
      </w:tr>
      <w:tr w:rsidR="003B5121" w:rsidRPr="008B5BC9" w14:paraId="1C57D551" w14:textId="77777777" w:rsidTr="00387411">
        <w:tc>
          <w:tcPr>
            <w:tcW w:w="2176" w:type="dxa"/>
          </w:tcPr>
          <w:p w14:paraId="2B9698DD" w14:textId="1D153076" w:rsidR="003B5121" w:rsidRDefault="003B5121"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Casino hry</w:t>
            </w:r>
            <w:r>
              <w:rPr>
                <w:rFonts w:ascii="Calibri" w:eastAsia="Arial Unicode MS" w:hAnsi="Calibri" w:cs="Calibri"/>
                <w:sz w:val="20"/>
                <w:szCs w:val="20"/>
              </w:rPr>
              <w:t>“</w:t>
            </w:r>
          </w:p>
        </w:tc>
        <w:tc>
          <w:tcPr>
            <w:tcW w:w="6295" w:type="dxa"/>
          </w:tcPr>
          <w:p w14:paraId="4B732B7A" w14:textId="74BBA681" w:rsidR="003B5121" w:rsidRDefault="003B5121"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má význam uvedený v článku </w:t>
            </w:r>
            <w:r>
              <w:rPr>
                <w:rFonts w:ascii="Calibri" w:eastAsia="Arial Unicode MS" w:hAnsi="Calibri" w:cs="Calibri"/>
                <w:sz w:val="20"/>
                <w:szCs w:val="20"/>
              </w:rPr>
              <w:fldChar w:fldCharType="begin"/>
            </w:r>
            <w:r>
              <w:rPr>
                <w:rFonts w:ascii="Calibri" w:eastAsia="Arial Unicode MS" w:hAnsi="Calibri" w:cs="Calibri"/>
                <w:sz w:val="20"/>
                <w:szCs w:val="20"/>
              </w:rPr>
              <w:instrText xml:space="preserve"> REF _Ref19782719 \r \h </w:instrText>
            </w:r>
            <w:r>
              <w:rPr>
                <w:rFonts w:ascii="Calibri" w:eastAsia="Arial Unicode MS" w:hAnsi="Calibri" w:cs="Calibri"/>
                <w:sz w:val="20"/>
                <w:szCs w:val="20"/>
              </w:rPr>
            </w:r>
            <w:r>
              <w:rPr>
                <w:rFonts w:ascii="Calibri" w:eastAsia="Arial Unicode MS" w:hAnsi="Calibri" w:cs="Calibri"/>
                <w:sz w:val="20"/>
                <w:szCs w:val="20"/>
              </w:rPr>
              <w:fldChar w:fldCharType="separate"/>
            </w:r>
            <w:r w:rsidR="00C56F8E">
              <w:rPr>
                <w:rFonts w:ascii="Calibri" w:eastAsia="Arial Unicode MS" w:hAnsi="Calibri" w:cs="Calibri"/>
                <w:sz w:val="20"/>
                <w:szCs w:val="20"/>
              </w:rPr>
              <w:t>4.3</w:t>
            </w:r>
            <w:r>
              <w:rPr>
                <w:rFonts w:ascii="Calibri" w:eastAsia="Arial Unicode MS" w:hAnsi="Calibri" w:cs="Calibri"/>
                <w:sz w:val="20"/>
                <w:szCs w:val="20"/>
              </w:rPr>
              <w:fldChar w:fldCharType="end"/>
            </w:r>
            <w:r>
              <w:rPr>
                <w:rFonts w:ascii="Calibri" w:eastAsia="Arial Unicode MS" w:hAnsi="Calibri" w:cs="Calibri"/>
                <w:sz w:val="20"/>
                <w:szCs w:val="20"/>
              </w:rPr>
              <w:t xml:space="preserve"> těchto Pravidel;</w:t>
            </w:r>
          </w:p>
        </w:tc>
      </w:tr>
      <w:tr w:rsidR="00387411" w:rsidRPr="008B5BC9" w14:paraId="6190A841" w14:textId="77777777" w:rsidTr="00387411">
        <w:tc>
          <w:tcPr>
            <w:tcW w:w="2176" w:type="dxa"/>
          </w:tcPr>
          <w:p w14:paraId="31F17BEB" w14:textId="69A30738" w:rsidR="008B5BC9" w:rsidRPr="008B5BC9" w:rsidRDefault="008B5BC9"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Fortuna</w:t>
            </w:r>
            <w:r>
              <w:rPr>
                <w:rFonts w:ascii="Calibri" w:eastAsia="Arial Unicode MS" w:hAnsi="Calibri" w:cs="Calibri"/>
                <w:sz w:val="20"/>
                <w:szCs w:val="20"/>
              </w:rPr>
              <w:t>“</w:t>
            </w:r>
          </w:p>
        </w:tc>
        <w:tc>
          <w:tcPr>
            <w:tcW w:w="6295" w:type="dxa"/>
          </w:tcPr>
          <w:p w14:paraId="182BC0D0" w14:textId="4B94E8D7" w:rsidR="008B5BC9" w:rsidRPr="008B5BC9" w:rsidRDefault="008B5BC9"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má význam uvedený v článku </w:t>
            </w:r>
            <w:r>
              <w:rPr>
                <w:rFonts w:ascii="Calibri" w:eastAsia="Arial Unicode MS" w:hAnsi="Calibri" w:cs="Calibri"/>
                <w:sz w:val="20"/>
                <w:szCs w:val="20"/>
              </w:rPr>
              <w:fldChar w:fldCharType="begin"/>
            </w:r>
            <w:r>
              <w:rPr>
                <w:rFonts w:ascii="Calibri" w:eastAsia="Arial Unicode MS" w:hAnsi="Calibri" w:cs="Calibri"/>
                <w:sz w:val="20"/>
                <w:szCs w:val="20"/>
              </w:rPr>
              <w:instrText xml:space="preserve"> REF _Ref30068956 \r \h </w:instrText>
            </w:r>
            <w:r>
              <w:rPr>
                <w:rFonts w:ascii="Calibri" w:eastAsia="Arial Unicode MS" w:hAnsi="Calibri" w:cs="Calibri"/>
                <w:sz w:val="20"/>
                <w:szCs w:val="20"/>
              </w:rPr>
            </w:r>
            <w:r>
              <w:rPr>
                <w:rFonts w:ascii="Calibri" w:eastAsia="Arial Unicode MS" w:hAnsi="Calibri" w:cs="Calibri"/>
                <w:sz w:val="20"/>
                <w:szCs w:val="20"/>
              </w:rPr>
              <w:fldChar w:fldCharType="separate"/>
            </w:r>
            <w:r w:rsidR="00C56F8E">
              <w:rPr>
                <w:rFonts w:ascii="Calibri" w:eastAsia="Arial Unicode MS" w:hAnsi="Calibri" w:cs="Calibri"/>
                <w:sz w:val="20"/>
                <w:szCs w:val="20"/>
              </w:rPr>
              <w:t>1.1</w:t>
            </w:r>
            <w:r>
              <w:rPr>
                <w:rFonts w:ascii="Calibri" w:eastAsia="Arial Unicode MS" w:hAnsi="Calibri" w:cs="Calibri"/>
                <w:sz w:val="20"/>
                <w:szCs w:val="20"/>
              </w:rPr>
              <w:fldChar w:fldCharType="end"/>
            </w:r>
            <w:r>
              <w:rPr>
                <w:rFonts w:ascii="Calibri" w:eastAsia="Arial Unicode MS" w:hAnsi="Calibri" w:cs="Calibri"/>
                <w:sz w:val="20"/>
                <w:szCs w:val="20"/>
              </w:rPr>
              <w:t xml:space="preserve"> těchto Pravidel;</w:t>
            </w:r>
          </w:p>
        </w:tc>
      </w:tr>
      <w:tr w:rsidR="00EC4DDC" w:rsidRPr="008B5BC9" w14:paraId="1E56FF60" w14:textId="77777777" w:rsidTr="00405258">
        <w:tc>
          <w:tcPr>
            <w:tcW w:w="2176" w:type="dxa"/>
          </w:tcPr>
          <w:p w14:paraId="158B9855" w14:textId="1F58D551" w:rsidR="00EC4DDC" w:rsidRDefault="00EC4DDC"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Hazardní hr</w:t>
            </w:r>
            <w:r>
              <w:rPr>
                <w:rFonts w:ascii="Calibri" w:eastAsia="Arial Unicode MS" w:hAnsi="Calibri" w:cs="Calibri"/>
                <w:b/>
                <w:bCs/>
                <w:sz w:val="20"/>
                <w:szCs w:val="20"/>
              </w:rPr>
              <w:t>y</w:t>
            </w:r>
            <w:r>
              <w:rPr>
                <w:rFonts w:ascii="Calibri" w:eastAsia="Arial Unicode MS" w:hAnsi="Calibri" w:cs="Calibri"/>
                <w:sz w:val="20"/>
                <w:szCs w:val="20"/>
              </w:rPr>
              <w:t>“</w:t>
            </w:r>
          </w:p>
        </w:tc>
        <w:tc>
          <w:tcPr>
            <w:tcW w:w="6295" w:type="dxa"/>
          </w:tcPr>
          <w:p w14:paraId="275FB95D" w14:textId="637393D1" w:rsidR="00EC4DDC" w:rsidRDefault="00EC4DDC" w:rsidP="008B5BC9">
            <w:pPr>
              <w:autoSpaceDE w:val="0"/>
              <w:autoSpaceDN w:val="0"/>
              <w:adjustRightInd w:val="0"/>
              <w:spacing w:after="120" w:line="240" w:lineRule="auto"/>
              <w:ind w:left="175"/>
              <w:jc w:val="both"/>
              <w:rPr>
                <w:rFonts w:ascii="Calibri" w:eastAsia="Arial Unicode MS" w:hAnsi="Calibri" w:cs="Calibri"/>
                <w:sz w:val="20"/>
                <w:szCs w:val="20"/>
              </w:rPr>
            </w:pPr>
            <w:r w:rsidRPr="00EC4DDC">
              <w:rPr>
                <w:rFonts w:ascii="Calibri" w:eastAsia="Arial Unicode MS" w:hAnsi="Calibri" w:cs="Calibri"/>
                <w:sz w:val="20"/>
                <w:szCs w:val="20"/>
              </w:rPr>
              <w:t>znamená hazardní hry provozované Fortunou dle platných právních předpisů na základě jednotlivých základních povolení vydaných Ministerstvem financí České republiky;</w:t>
            </w:r>
          </w:p>
        </w:tc>
      </w:tr>
      <w:tr w:rsidR="00EC4DDC" w:rsidRPr="008B5BC9" w14:paraId="79F378C8" w14:textId="77777777" w:rsidTr="00405258">
        <w:tc>
          <w:tcPr>
            <w:tcW w:w="2176" w:type="dxa"/>
          </w:tcPr>
          <w:p w14:paraId="314F9A4E" w14:textId="6AEB8128" w:rsidR="00EC4DDC" w:rsidRDefault="00EC4DDC"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Herní plán</w:t>
            </w:r>
            <w:r>
              <w:rPr>
                <w:rFonts w:ascii="Calibri" w:eastAsia="Arial Unicode MS" w:hAnsi="Calibri" w:cs="Calibri"/>
                <w:sz w:val="20"/>
                <w:szCs w:val="20"/>
              </w:rPr>
              <w:t>“</w:t>
            </w:r>
          </w:p>
        </w:tc>
        <w:tc>
          <w:tcPr>
            <w:tcW w:w="6295" w:type="dxa"/>
          </w:tcPr>
          <w:p w14:paraId="55DF7E0C" w14:textId="38F63F67" w:rsidR="00EC4DDC" w:rsidRDefault="00EC4DDC"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znamená herní plán, který stanoví konkrétní pravidla a podmínky provozování </w:t>
            </w:r>
            <w:r w:rsidR="00B92B44">
              <w:rPr>
                <w:rFonts w:ascii="Calibri" w:eastAsia="Arial Unicode MS" w:hAnsi="Calibri" w:cs="Calibri"/>
                <w:sz w:val="20"/>
                <w:szCs w:val="20"/>
              </w:rPr>
              <w:t>H</w:t>
            </w:r>
            <w:r>
              <w:rPr>
                <w:rFonts w:ascii="Calibri" w:eastAsia="Arial Unicode MS" w:hAnsi="Calibri" w:cs="Calibri"/>
                <w:sz w:val="20"/>
                <w:szCs w:val="20"/>
              </w:rPr>
              <w:t>azardních her. Aktuální znění Herních plánů je k dispozici na ifortuna.cz a dalších kanálech Fortuny;</w:t>
            </w:r>
          </w:p>
        </w:tc>
      </w:tr>
      <w:tr w:rsidR="003953AC" w:rsidRPr="008B5BC9" w14:paraId="231C4FB8" w14:textId="77777777" w:rsidTr="00405258">
        <w:tc>
          <w:tcPr>
            <w:tcW w:w="2176" w:type="dxa"/>
          </w:tcPr>
          <w:p w14:paraId="164FEF84" w14:textId="418E9EDC" w:rsidR="003953AC" w:rsidRDefault="003953AC"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Konto</w:t>
            </w:r>
            <w:r>
              <w:rPr>
                <w:rFonts w:ascii="Calibri" w:eastAsia="Arial Unicode MS" w:hAnsi="Calibri" w:cs="Calibri"/>
                <w:sz w:val="20"/>
                <w:szCs w:val="20"/>
              </w:rPr>
              <w:t>“</w:t>
            </w:r>
          </w:p>
        </w:tc>
        <w:tc>
          <w:tcPr>
            <w:tcW w:w="6295" w:type="dxa"/>
          </w:tcPr>
          <w:p w14:paraId="13A459F9" w14:textId="34791C5A" w:rsidR="003953AC" w:rsidRDefault="003953AC" w:rsidP="008B5BC9">
            <w:pPr>
              <w:autoSpaceDE w:val="0"/>
              <w:autoSpaceDN w:val="0"/>
              <w:adjustRightInd w:val="0"/>
              <w:spacing w:after="120" w:line="240" w:lineRule="auto"/>
              <w:ind w:left="175"/>
              <w:jc w:val="both"/>
              <w:rPr>
                <w:rFonts w:ascii="Calibri" w:eastAsia="Arial Unicode MS" w:hAnsi="Calibri" w:cs="Calibri"/>
                <w:sz w:val="20"/>
                <w:szCs w:val="20"/>
              </w:rPr>
            </w:pPr>
            <w:r w:rsidRPr="003953AC">
              <w:rPr>
                <w:rFonts w:ascii="Calibri" w:eastAsia="Arial Unicode MS" w:hAnsi="Calibri" w:cs="Calibri"/>
                <w:sz w:val="20"/>
                <w:szCs w:val="20"/>
              </w:rPr>
              <w:t xml:space="preserve">znamená konto, které Fortuna zřídí </w:t>
            </w:r>
            <w:r>
              <w:rPr>
                <w:rFonts w:ascii="Calibri" w:eastAsia="Arial Unicode MS" w:hAnsi="Calibri" w:cs="Calibri"/>
                <w:sz w:val="20"/>
                <w:szCs w:val="20"/>
              </w:rPr>
              <w:t xml:space="preserve">Novému sázejícímu </w:t>
            </w:r>
            <w:r w:rsidRPr="003953AC">
              <w:rPr>
                <w:rFonts w:ascii="Calibri" w:eastAsia="Arial Unicode MS" w:hAnsi="Calibri" w:cs="Calibri"/>
                <w:sz w:val="20"/>
                <w:szCs w:val="20"/>
              </w:rPr>
              <w:t>po dokončení Registrace</w:t>
            </w:r>
            <w:r w:rsidR="00F279E7">
              <w:rPr>
                <w:rFonts w:ascii="Calibri" w:eastAsia="Arial Unicode MS" w:hAnsi="Calibri" w:cs="Calibri"/>
                <w:sz w:val="20"/>
                <w:szCs w:val="20"/>
              </w:rPr>
              <w:t xml:space="preserve"> v souladu s příslušnými Herními plány a Podmínkami;</w:t>
            </w:r>
          </w:p>
        </w:tc>
      </w:tr>
      <w:tr w:rsidR="000D017B" w:rsidRPr="008B5BC9" w14:paraId="0E31E660" w14:textId="77777777" w:rsidTr="00405258">
        <w:tc>
          <w:tcPr>
            <w:tcW w:w="2176" w:type="dxa"/>
          </w:tcPr>
          <w:p w14:paraId="39311DF1" w14:textId="59212189" w:rsidR="000D017B" w:rsidRDefault="000D017B"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Nabídnutý bonus</w:t>
            </w:r>
            <w:r>
              <w:rPr>
                <w:rFonts w:ascii="Calibri" w:eastAsia="Arial Unicode MS" w:hAnsi="Calibri" w:cs="Calibri"/>
                <w:sz w:val="20"/>
                <w:szCs w:val="20"/>
              </w:rPr>
              <w:t>“</w:t>
            </w:r>
          </w:p>
        </w:tc>
        <w:tc>
          <w:tcPr>
            <w:tcW w:w="6295" w:type="dxa"/>
          </w:tcPr>
          <w:p w14:paraId="2C5684D0" w14:textId="1E1C8C9C" w:rsidR="000D017B" w:rsidRDefault="00387411"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znamená </w:t>
            </w:r>
            <w:r w:rsidR="00B92B44">
              <w:rPr>
                <w:rFonts w:ascii="Calibri" w:eastAsia="Arial Unicode MS" w:hAnsi="Calibri" w:cs="Calibri"/>
                <w:sz w:val="20"/>
                <w:szCs w:val="20"/>
              </w:rPr>
              <w:t>konkrétní parametry stanovené</w:t>
            </w:r>
            <w:r w:rsidR="00C56F8E">
              <w:rPr>
                <w:rFonts w:ascii="Calibri" w:eastAsia="Arial Unicode MS" w:hAnsi="Calibri" w:cs="Calibri"/>
                <w:sz w:val="20"/>
                <w:szCs w:val="20"/>
              </w:rPr>
              <w:t xml:space="preserve"> Fortunou</w:t>
            </w:r>
            <w:r w:rsidR="00B92B44">
              <w:rPr>
                <w:rFonts w:ascii="Calibri" w:eastAsia="Arial Unicode MS" w:hAnsi="Calibri" w:cs="Calibri"/>
                <w:sz w:val="20"/>
                <w:szCs w:val="20"/>
              </w:rPr>
              <w:t xml:space="preserve"> pro příslušnou variantu Vstupního bonusu</w:t>
            </w:r>
            <w:r>
              <w:rPr>
                <w:rFonts w:ascii="Calibri" w:eastAsia="Arial Unicode MS" w:hAnsi="Calibri" w:cs="Calibri"/>
                <w:sz w:val="20"/>
                <w:szCs w:val="20"/>
              </w:rPr>
              <w:t>;</w:t>
            </w:r>
          </w:p>
        </w:tc>
      </w:tr>
      <w:tr w:rsidR="000D017B" w:rsidRPr="008B5BC9" w14:paraId="338D4942" w14:textId="77777777" w:rsidTr="00405258">
        <w:tc>
          <w:tcPr>
            <w:tcW w:w="2176" w:type="dxa"/>
          </w:tcPr>
          <w:p w14:paraId="052F736E" w14:textId="0EDC59E3" w:rsidR="000D017B" w:rsidRDefault="000D017B"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Nový sázející</w:t>
            </w:r>
            <w:r>
              <w:rPr>
                <w:rFonts w:ascii="Calibri" w:eastAsia="Arial Unicode MS" w:hAnsi="Calibri" w:cs="Calibri"/>
                <w:sz w:val="20"/>
                <w:szCs w:val="20"/>
              </w:rPr>
              <w:t>“</w:t>
            </w:r>
          </w:p>
        </w:tc>
        <w:tc>
          <w:tcPr>
            <w:tcW w:w="6295" w:type="dxa"/>
          </w:tcPr>
          <w:p w14:paraId="086C0876" w14:textId="624F3E89" w:rsidR="000D017B" w:rsidRDefault="000D017B"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znamená </w:t>
            </w:r>
            <w:r w:rsidRPr="000D017B">
              <w:rPr>
                <w:rFonts w:ascii="Calibri" w:eastAsia="Arial Unicode MS" w:hAnsi="Calibri" w:cs="Calibri"/>
                <w:sz w:val="20"/>
                <w:szCs w:val="20"/>
              </w:rPr>
              <w:t xml:space="preserve">Zájemce, který uzavřel s Fortunou Smlouvu a který dokončil proces Registrace (resp. mu bylo zřízeno </w:t>
            </w:r>
            <w:r w:rsidR="003953AC">
              <w:rPr>
                <w:rFonts w:ascii="Calibri" w:eastAsia="Arial Unicode MS" w:hAnsi="Calibri" w:cs="Calibri"/>
                <w:sz w:val="20"/>
                <w:szCs w:val="20"/>
              </w:rPr>
              <w:t>K</w:t>
            </w:r>
            <w:r w:rsidRPr="000D017B">
              <w:rPr>
                <w:rFonts w:ascii="Calibri" w:eastAsia="Arial Unicode MS" w:hAnsi="Calibri" w:cs="Calibri"/>
                <w:sz w:val="20"/>
                <w:szCs w:val="20"/>
              </w:rPr>
              <w:t>onto)</w:t>
            </w:r>
            <w:r>
              <w:rPr>
                <w:rFonts w:ascii="Calibri" w:eastAsia="Arial Unicode MS" w:hAnsi="Calibri" w:cs="Calibri"/>
                <w:sz w:val="20"/>
                <w:szCs w:val="20"/>
              </w:rPr>
              <w:t>; za Nového sázejícího se</w:t>
            </w:r>
            <w:r w:rsidR="00B92B44">
              <w:rPr>
                <w:rFonts w:ascii="Calibri" w:eastAsia="Arial Unicode MS" w:hAnsi="Calibri" w:cs="Calibri"/>
                <w:sz w:val="20"/>
                <w:szCs w:val="20"/>
              </w:rPr>
              <w:t> </w:t>
            </w:r>
            <w:r>
              <w:rPr>
                <w:rFonts w:ascii="Calibri" w:eastAsia="Arial Unicode MS" w:hAnsi="Calibri" w:cs="Calibri"/>
                <w:sz w:val="20"/>
                <w:szCs w:val="20"/>
              </w:rPr>
              <w:t xml:space="preserve">nepovažuje fyzická osoba, která </w:t>
            </w:r>
            <w:r>
              <w:rPr>
                <w:sz w:val="20"/>
                <w:szCs w:val="20"/>
              </w:rPr>
              <w:t xml:space="preserve">již v minulosti byla u Fortuny registrována, a to bez ohledu </w:t>
            </w:r>
            <w:r w:rsidR="00B92B44">
              <w:rPr>
                <w:sz w:val="20"/>
                <w:szCs w:val="20"/>
              </w:rPr>
              <w:t xml:space="preserve">na to, </w:t>
            </w:r>
            <w:r>
              <w:rPr>
                <w:sz w:val="20"/>
                <w:szCs w:val="20"/>
              </w:rPr>
              <w:t>zda již jakýkoliv vstupní bonus získala či nikoliv;</w:t>
            </w:r>
          </w:p>
        </w:tc>
      </w:tr>
      <w:tr w:rsidR="00EC4DDC" w:rsidRPr="008B5BC9" w14:paraId="653733BE" w14:textId="77777777" w:rsidTr="00405258">
        <w:tc>
          <w:tcPr>
            <w:tcW w:w="2176" w:type="dxa"/>
          </w:tcPr>
          <w:p w14:paraId="0DB97C7F" w14:textId="11C8E5B4" w:rsidR="00EC4DDC" w:rsidRDefault="00EC4DDC"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6D25F6">
              <w:rPr>
                <w:rFonts w:ascii="Calibri" w:eastAsia="Arial Unicode MS" w:hAnsi="Calibri" w:cs="Calibri"/>
                <w:b/>
                <w:bCs/>
                <w:sz w:val="20"/>
                <w:szCs w:val="20"/>
              </w:rPr>
              <w:t>Pobočka</w:t>
            </w:r>
            <w:r>
              <w:rPr>
                <w:rFonts w:ascii="Calibri" w:eastAsia="Arial Unicode MS" w:hAnsi="Calibri" w:cs="Calibri"/>
                <w:sz w:val="20"/>
                <w:szCs w:val="20"/>
              </w:rPr>
              <w:t>“</w:t>
            </w:r>
          </w:p>
        </w:tc>
        <w:tc>
          <w:tcPr>
            <w:tcW w:w="6295" w:type="dxa"/>
          </w:tcPr>
          <w:p w14:paraId="1FE9BE53" w14:textId="713B2E2B" w:rsidR="00EC4DDC" w:rsidRDefault="00EC4DDC" w:rsidP="008B5BC9">
            <w:pPr>
              <w:autoSpaceDE w:val="0"/>
              <w:autoSpaceDN w:val="0"/>
              <w:adjustRightInd w:val="0"/>
              <w:spacing w:after="120" w:line="240" w:lineRule="auto"/>
              <w:ind w:left="175"/>
              <w:jc w:val="both"/>
              <w:rPr>
                <w:rFonts w:ascii="Calibri" w:eastAsia="Arial Unicode MS" w:hAnsi="Calibri" w:cs="Calibri"/>
                <w:sz w:val="20"/>
                <w:szCs w:val="20"/>
              </w:rPr>
            </w:pPr>
            <w:r w:rsidRPr="00EC4DDC">
              <w:rPr>
                <w:rFonts w:ascii="Calibri" w:eastAsia="Arial Unicode MS" w:hAnsi="Calibri" w:cs="Calibri"/>
                <w:sz w:val="20"/>
                <w:szCs w:val="20"/>
              </w:rPr>
              <w:t xml:space="preserve">znamená místo na území České republiky, ve kterém Fortuna provozuje </w:t>
            </w:r>
            <w:r>
              <w:rPr>
                <w:rFonts w:ascii="Calibri" w:eastAsia="Arial Unicode MS" w:hAnsi="Calibri" w:cs="Calibri"/>
                <w:sz w:val="20"/>
                <w:szCs w:val="20"/>
              </w:rPr>
              <w:t>vybrané Hazardní hry</w:t>
            </w:r>
            <w:r w:rsidRPr="00EC4DDC">
              <w:rPr>
                <w:rFonts w:ascii="Calibri" w:eastAsia="Arial Unicode MS" w:hAnsi="Calibri" w:cs="Calibri"/>
                <w:sz w:val="20"/>
                <w:szCs w:val="20"/>
              </w:rPr>
              <w:t>; aktuální seznam Poboček je k</w:t>
            </w:r>
            <w:r w:rsidR="000D017B">
              <w:rPr>
                <w:rFonts w:ascii="Calibri" w:eastAsia="Arial Unicode MS" w:hAnsi="Calibri" w:cs="Calibri"/>
                <w:sz w:val="20"/>
                <w:szCs w:val="20"/>
              </w:rPr>
              <w:t> </w:t>
            </w:r>
            <w:r w:rsidRPr="00EC4DDC">
              <w:rPr>
                <w:rFonts w:ascii="Calibri" w:eastAsia="Arial Unicode MS" w:hAnsi="Calibri" w:cs="Calibri"/>
                <w:sz w:val="20"/>
                <w:szCs w:val="20"/>
              </w:rPr>
              <w:t>dispozici na</w:t>
            </w:r>
            <w:r>
              <w:rPr>
                <w:rFonts w:ascii="Calibri" w:eastAsia="Arial Unicode MS" w:hAnsi="Calibri" w:cs="Calibri"/>
                <w:sz w:val="20"/>
                <w:szCs w:val="20"/>
              </w:rPr>
              <w:t> </w:t>
            </w:r>
            <w:r w:rsidRPr="00EC4DDC">
              <w:rPr>
                <w:rFonts w:ascii="Calibri" w:eastAsia="Arial Unicode MS" w:hAnsi="Calibri" w:cs="Calibri"/>
                <w:sz w:val="20"/>
                <w:szCs w:val="20"/>
              </w:rPr>
              <w:t>ifortuna.cz;</w:t>
            </w:r>
          </w:p>
        </w:tc>
      </w:tr>
      <w:tr w:rsidR="000D017B" w:rsidRPr="008B5BC9" w14:paraId="70C17E6A" w14:textId="77777777" w:rsidTr="00405258">
        <w:tc>
          <w:tcPr>
            <w:tcW w:w="2176" w:type="dxa"/>
          </w:tcPr>
          <w:p w14:paraId="1DAC798F" w14:textId="7ACE8969" w:rsidR="000D017B" w:rsidRDefault="005F776F"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Počáteční vklad</w:t>
            </w:r>
            <w:r>
              <w:rPr>
                <w:rFonts w:ascii="Calibri" w:eastAsia="Arial Unicode MS" w:hAnsi="Calibri" w:cs="Calibri"/>
                <w:sz w:val="20"/>
                <w:szCs w:val="20"/>
              </w:rPr>
              <w:t>“</w:t>
            </w:r>
          </w:p>
        </w:tc>
        <w:tc>
          <w:tcPr>
            <w:tcW w:w="6295" w:type="dxa"/>
          </w:tcPr>
          <w:p w14:paraId="7CC01A65" w14:textId="51C37A6F" w:rsidR="000D017B" w:rsidRPr="00EC4DDC" w:rsidRDefault="003953AC" w:rsidP="008B5BC9">
            <w:pPr>
              <w:autoSpaceDE w:val="0"/>
              <w:autoSpaceDN w:val="0"/>
              <w:adjustRightInd w:val="0"/>
              <w:spacing w:after="120" w:line="240" w:lineRule="auto"/>
              <w:ind w:left="175"/>
              <w:jc w:val="both"/>
              <w:rPr>
                <w:rFonts w:ascii="Calibri" w:eastAsia="Arial Unicode MS" w:hAnsi="Calibri" w:cs="Calibri"/>
                <w:sz w:val="20"/>
                <w:szCs w:val="20"/>
              </w:rPr>
            </w:pPr>
            <w:r>
              <w:rPr>
                <w:sz w:val="20"/>
                <w:szCs w:val="20"/>
              </w:rPr>
              <w:t xml:space="preserve">znamená </w:t>
            </w:r>
            <w:r w:rsidR="00387411">
              <w:rPr>
                <w:sz w:val="20"/>
                <w:szCs w:val="20"/>
              </w:rPr>
              <w:t xml:space="preserve">peněžní částku, která jako první </w:t>
            </w:r>
            <w:r w:rsidR="00B8653D">
              <w:rPr>
                <w:sz w:val="20"/>
                <w:szCs w:val="20"/>
              </w:rPr>
              <w:t xml:space="preserve">(není-li v těchto Pravidlech výslovně stanoveno jinak) </w:t>
            </w:r>
            <w:r w:rsidR="00387411">
              <w:rPr>
                <w:sz w:val="20"/>
                <w:szCs w:val="20"/>
              </w:rPr>
              <w:t>bude připsána (ve formě jedné finanční transakce) na Konto Nového sázejícího</w:t>
            </w:r>
            <w:r w:rsidRPr="006B453D">
              <w:rPr>
                <w:sz w:val="20"/>
                <w:szCs w:val="20"/>
              </w:rPr>
              <w:t xml:space="preserve"> </w:t>
            </w:r>
            <w:r>
              <w:rPr>
                <w:sz w:val="20"/>
                <w:szCs w:val="20"/>
              </w:rPr>
              <w:t>(i)</w:t>
            </w:r>
            <w:r w:rsidR="00387411">
              <w:rPr>
                <w:sz w:val="20"/>
                <w:szCs w:val="20"/>
              </w:rPr>
              <w:t> </w:t>
            </w:r>
            <w:r w:rsidRPr="006B453D">
              <w:rPr>
                <w:sz w:val="20"/>
                <w:szCs w:val="20"/>
              </w:rPr>
              <w:t>prostřednictvím platební metody, která byla, respektive bude ověřena</w:t>
            </w:r>
            <w:r w:rsidR="00387411">
              <w:rPr>
                <w:sz w:val="20"/>
                <w:szCs w:val="20"/>
              </w:rPr>
              <w:t xml:space="preserve"> </w:t>
            </w:r>
            <w:r>
              <w:rPr>
                <w:sz w:val="20"/>
                <w:szCs w:val="20"/>
              </w:rPr>
              <w:t>nebo</w:t>
            </w:r>
            <w:r w:rsidR="002C2282">
              <w:rPr>
                <w:sz w:val="20"/>
                <w:szCs w:val="20"/>
              </w:rPr>
              <w:t> </w:t>
            </w:r>
            <w:r>
              <w:rPr>
                <w:sz w:val="20"/>
                <w:szCs w:val="20"/>
              </w:rPr>
              <w:t>(ii)</w:t>
            </w:r>
            <w:r w:rsidR="002C2282">
              <w:rPr>
                <w:sz w:val="20"/>
                <w:szCs w:val="20"/>
              </w:rPr>
              <w:t> </w:t>
            </w:r>
            <w:r w:rsidRPr="006B453D">
              <w:rPr>
                <w:sz w:val="20"/>
                <w:szCs w:val="20"/>
              </w:rPr>
              <w:t xml:space="preserve">v hotovosti na </w:t>
            </w:r>
            <w:r w:rsidR="00387411">
              <w:rPr>
                <w:sz w:val="20"/>
                <w:szCs w:val="20"/>
              </w:rPr>
              <w:t>P</w:t>
            </w:r>
            <w:r w:rsidRPr="006B453D">
              <w:rPr>
                <w:sz w:val="20"/>
                <w:szCs w:val="20"/>
              </w:rPr>
              <w:t>obočce</w:t>
            </w:r>
            <w:r w:rsidR="00387411">
              <w:rPr>
                <w:sz w:val="20"/>
                <w:szCs w:val="20"/>
              </w:rPr>
              <w:t xml:space="preserve"> na Konto Nového sázejícího</w:t>
            </w:r>
            <w:r>
              <w:rPr>
                <w:sz w:val="20"/>
                <w:szCs w:val="20"/>
              </w:rPr>
              <w:t>, vše</w:t>
            </w:r>
            <w:r w:rsidR="00387411">
              <w:rPr>
                <w:sz w:val="20"/>
                <w:szCs w:val="20"/>
              </w:rPr>
              <w:t> </w:t>
            </w:r>
            <w:r w:rsidRPr="006B453D">
              <w:rPr>
                <w:sz w:val="20"/>
                <w:szCs w:val="20"/>
              </w:rPr>
              <w:t xml:space="preserve">v souladu s pravidly stanovenými v příslušném </w:t>
            </w:r>
            <w:r w:rsidR="00387411">
              <w:rPr>
                <w:sz w:val="20"/>
                <w:szCs w:val="20"/>
              </w:rPr>
              <w:t>H</w:t>
            </w:r>
            <w:r w:rsidRPr="006B453D">
              <w:rPr>
                <w:sz w:val="20"/>
                <w:szCs w:val="20"/>
              </w:rPr>
              <w:t>erním plánu</w:t>
            </w:r>
            <w:r w:rsidR="00387411">
              <w:rPr>
                <w:sz w:val="20"/>
                <w:szCs w:val="20"/>
              </w:rPr>
              <w:t>;</w:t>
            </w:r>
          </w:p>
        </w:tc>
      </w:tr>
      <w:tr w:rsidR="00482763" w:rsidRPr="008B5BC9" w14:paraId="2A1D68CF" w14:textId="77777777" w:rsidTr="00405258">
        <w:tc>
          <w:tcPr>
            <w:tcW w:w="2176" w:type="dxa"/>
          </w:tcPr>
          <w:p w14:paraId="0812BA82" w14:textId="454A9B59" w:rsidR="00482763" w:rsidRDefault="00482763"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Podmínky</w:t>
            </w:r>
            <w:r>
              <w:rPr>
                <w:rFonts w:ascii="Calibri" w:eastAsia="Arial Unicode MS" w:hAnsi="Calibri" w:cs="Calibri"/>
                <w:sz w:val="20"/>
                <w:szCs w:val="20"/>
              </w:rPr>
              <w:t>“</w:t>
            </w:r>
          </w:p>
        </w:tc>
        <w:tc>
          <w:tcPr>
            <w:tcW w:w="6295" w:type="dxa"/>
          </w:tcPr>
          <w:p w14:paraId="0AA4295A" w14:textId="77777777" w:rsidR="00482763" w:rsidRDefault="00482763"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znamená </w:t>
            </w:r>
            <w:r w:rsidR="001F775A">
              <w:rPr>
                <w:rFonts w:ascii="Calibri" w:eastAsia="Arial Unicode MS" w:hAnsi="Calibri" w:cs="Calibri"/>
                <w:sz w:val="20"/>
                <w:szCs w:val="20"/>
              </w:rPr>
              <w:t xml:space="preserve">všeobecné </w:t>
            </w:r>
            <w:r>
              <w:rPr>
                <w:rFonts w:ascii="Calibri" w:eastAsia="Arial Unicode MS" w:hAnsi="Calibri" w:cs="Calibri"/>
                <w:sz w:val="20"/>
                <w:szCs w:val="20"/>
              </w:rPr>
              <w:t>podmínky ke smlouvě o účasti na hazardních hrách</w:t>
            </w:r>
            <w:r w:rsidR="00E10600">
              <w:rPr>
                <w:rFonts w:ascii="Calibri" w:eastAsia="Arial Unicode MS" w:hAnsi="Calibri" w:cs="Calibri"/>
                <w:sz w:val="20"/>
                <w:szCs w:val="20"/>
              </w:rPr>
              <w:t xml:space="preserve"> provozovaných společností FORTUNA GAME a.s.</w:t>
            </w:r>
            <w:r w:rsidR="00863B45">
              <w:rPr>
                <w:rFonts w:ascii="Calibri" w:eastAsia="Arial Unicode MS" w:hAnsi="Calibri" w:cs="Calibri"/>
                <w:sz w:val="20"/>
                <w:szCs w:val="20"/>
              </w:rPr>
              <w:t>, které Nový sázející akceptuje v souvislosti s uzavřením Smlouvy</w:t>
            </w:r>
            <w:r w:rsidR="00B92B44">
              <w:rPr>
                <w:rFonts w:ascii="Calibri" w:eastAsia="Arial Unicode MS" w:hAnsi="Calibri" w:cs="Calibri"/>
                <w:sz w:val="20"/>
                <w:szCs w:val="20"/>
              </w:rPr>
              <w:t xml:space="preserve">. Aktuální znění </w:t>
            </w:r>
            <w:r w:rsidR="00E10600">
              <w:rPr>
                <w:rFonts w:ascii="Calibri" w:eastAsia="Arial Unicode MS" w:hAnsi="Calibri" w:cs="Calibri"/>
                <w:sz w:val="20"/>
                <w:szCs w:val="20"/>
              </w:rPr>
              <w:t>P</w:t>
            </w:r>
            <w:r w:rsidR="00B92B44">
              <w:rPr>
                <w:rFonts w:ascii="Calibri" w:eastAsia="Arial Unicode MS" w:hAnsi="Calibri" w:cs="Calibri"/>
                <w:sz w:val="20"/>
                <w:szCs w:val="20"/>
              </w:rPr>
              <w:t>odmínek je k dispozici na ifortuna.cz</w:t>
            </w:r>
            <w:r w:rsidR="00863B45">
              <w:rPr>
                <w:rFonts w:ascii="Calibri" w:eastAsia="Arial Unicode MS" w:hAnsi="Calibri" w:cs="Calibri"/>
                <w:sz w:val="20"/>
                <w:szCs w:val="20"/>
              </w:rPr>
              <w:t>;</w:t>
            </w:r>
          </w:p>
          <w:p w14:paraId="5189AF78" w14:textId="401711DD" w:rsidR="00822E8E" w:rsidRPr="00822E8E" w:rsidRDefault="00822E8E" w:rsidP="00822E8E">
            <w:pPr>
              <w:rPr>
                <w:rFonts w:ascii="Calibri" w:eastAsia="Arial Unicode MS" w:hAnsi="Calibri" w:cs="Calibri"/>
                <w:sz w:val="20"/>
                <w:szCs w:val="20"/>
              </w:rPr>
            </w:pPr>
          </w:p>
        </w:tc>
      </w:tr>
      <w:tr w:rsidR="008B5BC9" w:rsidRPr="008B5BC9" w14:paraId="5E9048F6" w14:textId="77777777" w:rsidTr="00405258">
        <w:tc>
          <w:tcPr>
            <w:tcW w:w="2176" w:type="dxa"/>
          </w:tcPr>
          <w:p w14:paraId="61A2C74C" w14:textId="3C576200" w:rsidR="008B5BC9" w:rsidRDefault="008B5BC9"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lastRenderedPageBreak/>
              <w:t>„</w:t>
            </w:r>
            <w:r w:rsidRPr="00405258">
              <w:rPr>
                <w:rFonts w:ascii="Calibri" w:eastAsia="Arial Unicode MS" w:hAnsi="Calibri" w:cs="Calibri"/>
                <w:b/>
                <w:bCs/>
                <w:sz w:val="20"/>
                <w:szCs w:val="20"/>
              </w:rPr>
              <w:t>Pravidla</w:t>
            </w:r>
            <w:r>
              <w:rPr>
                <w:rFonts w:ascii="Calibri" w:eastAsia="Arial Unicode MS" w:hAnsi="Calibri" w:cs="Calibri"/>
                <w:sz w:val="20"/>
                <w:szCs w:val="20"/>
              </w:rPr>
              <w:t>“</w:t>
            </w:r>
          </w:p>
        </w:tc>
        <w:tc>
          <w:tcPr>
            <w:tcW w:w="6295" w:type="dxa"/>
          </w:tcPr>
          <w:p w14:paraId="3CC4A239" w14:textId="19F1F80E" w:rsidR="008B5BC9" w:rsidRDefault="008B5BC9"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znamená tato pravidla pro získání vstupního bonusu v platném znění</w:t>
            </w:r>
            <w:r w:rsidR="00B92B44">
              <w:rPr>
                <w:rFonts w:ascii="Calibri" w:eastAsia="Arial Unicode MS" w:hAnsi="Calibri" w:cs="Calibri"/>
                <w:sz w:val="20"/>
                <w:szCs w:val="20"/>
              </w:rPr>
              <w:t>.</w:t>
            </w:r>
            <w:r>
              <w:rPr>
                <w:rFonts w:ascii="Calibri" w:eastAsia="Arial Unicode MS" w:hAnsi="Calibri" w:cs="Calibri"/>
                <w:sz w:val="20"/>
                <w:szCs w:val="20"/>
              </w:rPr>
              <w:t xml:space="preserve"> Fortuna je oprávněna jednostranně Pravidla měnit</w:t>
            </w:r>
            <w:r w:rsidR="00B92B44">
              <w:rPr>
                <w:rFonts w:ascii="Calibri" w:eastAsia="Arial Unicode MS" w:hAnsi="Calibri" w:cs="Calibri"/>
                <w:sz w:val="20"/>
                <w:szCs w:val="20"/>
              </w:rPr>
              <w:t>.</w:t>
            </w:r>
            <w:r w:rsidR="00943759">
              <w:rPr>
                <w:rFonts w:ascii="Calibri" w:eastAsia="Arial Unicode MS" w:hAnsi="Calibri" w:cs="Calibri"/>
                <w:sz w:val="20"/>
                <w:szCs w:val="20"/>
              </w:rPr>
              <w:t xml:space="preserve"> Pravidla tvoří součást Podmínek;</w:t>
            </w:r>
          </w:p>
        </w:tc>
      </w:tr>
      <w:tr w:rsidR="000D017B" w:rsidRPr="008B5BC9" w14:paraId="74A437D1" w14:textId="77777777" w:rsidTr="00405258">
        <w:tc>
          <w:tcPr>
            <w:tcW w:w="2176" w:type="dxa"/>
          </w:tcPr>
          <w:p w14:paraId="457D8CC4" w14:textId="59D8011E" w:rsidR="000D017B" w:rsidRDefault="000D017B"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Registrace</w:t>
            </w:r>
            <w:r>
              <w:rPr>
                <w:rFonts w:ascii="Calibri" w:eastAsia="Arial Unicode MS" w:hAnsi="Calibri" w:cs="Calibri"/>
                <w:sz w:val="20"/>
                <w:szCs w:val="20"/>
              </w:rPr>
              <w:t>“</w:t>
            </w:r>
          </w:p>
        </w:tc>
        <w:tc>
          <w:tcPr>
            <w:tcW w:w="6295" w:type="dxa"/>
          </w:tcPr>
          <w:p w14:paraId="7C8E2812" w14:textId="2D160F7A" w:rsidR="000D017B" w:rsidRDefault="000D017B"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má význam uvedený v Podmínkách;</w:t>
            </w:r>
          </w:p>
        </w:tc>
      </w:tr>
      <w:tr w:rsidR="000D017B" w:rsidRPr="008B5BC9" w14:paraId="2BA2547C" w14:textId="77777777" w:rsidTr="00405258">
        <w:tc>
          <w:tcPr>
            <w:tcW w:w="2176" w:type="dxa"/>
          </w:tcPr>
          <w:p w14:paraId="6DE78980" w14:textId="15F36FEB" w:rsidR="000D017B" w:rsidRDefault="000D017B"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Smlouva</w:t>
            </w:r>
            <w:r>
              <w:rPr>
                <w:rFonts w:ascii="Calibri" w:eastAsia="Arial Unicode MS" w:hAnsi="Calibri" w:cs="Calibri"/>
                <w:sz w:val="20"/>
                <w:szCs w:val="20"/>
              </w:rPr>
              <w:t>“</w:t>
            </w:r>
          </w:p>
        </w:tc>
        <w:tc>
          <w:tcPr>
            <w:tcW w:w="6295" w:type="dxa"/>
          </w:tcPr>
          <w:p w14:paraId="6692DFD8" w14:textId="3FF5850C" w:rsidR="000D017B" w:rsidRDefault="000D017B"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znamená </w:t>
            </w:r>
            <w:r w:rsidRPr="000D017B">
              <w:rPr>
                <w:rFonts w:ascii="Calibri" w:eastAsia="Arial Unicode MS" w:hAnsi="Calibri" w:cs="Calibri"/>
                <w:sz w:val="20"/>
                <w:szCs w:val="20"/>
              </w:rPr>
              <w:t>smlouvu o účasti na hazardních hrách</w:t>
            </w:r>
            <w:r>
              <w:rPr>
                <w:rFonts w:ascii="Calibri" w:eastAsia="Arial Unicode MS" w:hAnsi="Calibri" w:cs="Calibri"/>
                <w:sz w:val="20"/>
                <w:szCs w:val="20"/>
              </w:rPr>
              <w:t>, kterou Zájemce uzavírá s Fortunou v souvislosti s Registrací;</w:t>
            </w:r>
          </w:p>
        </w:tc>
      </w:tr>
      <w:tr w:rsidR="00EC4DDC" w:rsidRPr="008B5BC9" w14:paraId="586E9869" w14:textId="77777777" w:rsidTr="00405258">
        <w:tc>
          <w:tcPr>
            <w:tcW w:w="2176" w:type="dxa"/>
          </w:tcPr>
          <w:p w14:paraId="019452B7" w14:textId="023B6059" w:rsidR="00EC4DDC" w:rsidRDefault="00EC4DDC"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Vstupní bonus</w:t>
            </w:r>
            <w:r>
              <w:rPr>
                <w:rFonts w:ascii="Calibri" w:eastAsia="Arial Unicode MS" w:hAnsi="Calibri" w:cs="Calibri"/>
                <w:sz w:val="20"/>
                <w:szCs w:val="20"/>
              </w:rPr>
              <w:t>“</w:t>
            </w:r>
          </w:p>
        </w:tc>
        <w:tc>
          <w:tcPr>
            <w:tcW w:w="6295" w:type="dxa"/>
          </w:tcPr>
          <w:p w14:paraId="3235E3BD" w14:textId="08A1DD9A" w:rsidR="00EC4DDC" w:rsidRDefault="00EC4DDC"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 xml:space="preserve">znamená </w:t>
            </w:r>
            <w:r w:rsidR="004C0727">
              <w:rPr>
                <w:rFonts w:ascii="Calibri" w:eastAsia="Arial Unicode MS" w:hAnsi="Calibri" w:cs="Calibri"/>
                <w:sz w:val="20"/>
                <w:szCs w:val="20"/>
              </w:rPr>
              <w:t xml:space="preserve">vstupní </w:t>
            </w:r>
            <w:r>
              <w:rPr>
                <w:rFonts w:ascii="Calibri" w:eastAsia="Arial Unicode MS" w:hAnsi="Calibri" w:cs="Calibri"/>
                <w:sz w:val="20"/>
                <w:szCs w:val="20"/>
              </w:rPr>
              <w:t>bonus, který může Nový sázející získat za podmínek stanovených v Podmínkách, resp. těchto Pravidlech</w:t>
            </w:r>
            <w:r w:rsidR="004C0727">
              <w:rPr>
                <w:rFonts w:ascii="Calibri" w:eastAsia="Arial Unicode MS" w:hAnsi="Calibri" w:cs="Calibri"/>
                <w:sz w:val="20"/>
                <w:szCs w:val="20"/>
              </w:rPr>
              <w:t xml:space="preserve">. Specifické podmínky jednotlivých variant Vstupního bonusu jsou upraveny zejména v článku </w:t>
            </w:r>
            <w:r w:rsidR="004C0727">
              <w:rPr>
                <w:rFonts w:ascii="Calibri" w:eastAsia="Arial Unicode MS" w:hAnsi="Calibri" w:cs="Calibri"/>
                <w:sz w:val="20"/>
                <w:szCs w:val="20"/>
              </w:rPr>
              <w:fldChar w:fldCharType="begin"/>
            </w:r>
            <w:r w:rsidR="004C0727">
              <w:rPr>
                <w:rFonts w:ascii="Calibri" w:eastAsia="Arial Unicode MS" w:hAnsi="Calibri" w:cs="Calibri"/>
                <w:sz w:val="20"/>
                <w:szCs w:val="20"/>
              </w:rPr>
              <w:instrText xml:space="preserve"> REF _Ref30083910 \r \h </w:instrText>
            </w:r>
            <w:r w:rsidR="004C0727">
              <w:rPr>
                <w:rFonts w:ascii="Calibri" w:eastAsia="Arial Unicode MS" w:hAnsi="Calibri" w:cs="Calibri"/>
                <w:sz w:val="20"/>
                <w:szCs w:val="20"/>
              </w:rPr>
            </w:r>
            <w:r w:rsidR="004C0727">
              <w:rPr>
                <w:rFonts w:ascii="Calibri" w:eastAsia="Arial Unicode MS" w:hAnsi="Calibri" w:cs="Calibri"/>
                <w:sz w:val="20"/>
                <w:szCs w:val="20"/>
              </w:rPr>
              <w:fldChar w:fldCharType="separate"/>
            </w:r>
            <w:r w:rsidR="00C56F8E">
              <w:rPr>
                <w:rFonts w:ascii="Calibri" w:eastAsia="Arial Unicode MS" w:hAnsi="Calibri" w:cs="Calibri"/>
                <w:sz w:val="20"/>
                <w:szCs w:val="20"/>
              </w:rPr>
              <w:t>4</w:t>
            </w:r>
            <w:r w:rsidR="004C0727">
              <w:rPr>
                <w:rFonts w:ascii="Calibri" w:eastAsia="Arial Unicode MS" w:hAnsi="Calibri" w:cs="Calibri"/>
                <w:sz w:val="20"/>
                <w:szCs w:val="20"/>
              </w:rPr>
              <w:fldChar w:fldCharType="end"/>
            </w:r>
            <w:r w:rsidR="004C0727">
              <w:rPr>
                <w:rFonts w:ascii="Calibri" w:eastAsia="Arial Unicode MS" w:hAnsi="Calibri" w:cs="Calibri"/>
                <w:sz w:val="20"/>
                <w:szCs w:val="20"/>
              </w:rPr>
              <w:t>. těchto Pravidel</w:t>
            </w:r>
            <w:r w:rsidR="00BB25AE">
              <w:rPr>
                <w:rFonts w:ascii="Calibri" w:eastAsia="Arial Unicode MS" w:hAnsi="Calibri" w:cs="Calibri"/>
                <w:sz w:val="20"/>
                <w:szCs w:val="20"/>
              </w:rPr>
              <w:t>, přičemž v jednotlivých článcích je Vstupním bonusem rozuměna varianta vstupního bonusu, kterého se příslušný článek týká</w:t>
            </w:r>
            <w:r>
              <w:rPr>
                <w:rFonts w:ascii="Calibri" w:eastAsia="Arial Unicode MS" w:hAnsi="Calibri" w:cs="Calibri"/>
                <w:sz w:val="20"/>
                <w:szCs w:val="20"/>
              </w:rPr>
              <w:t>;</w:t>
            </w:r>
          </w:p>
        </w:tc>
      </w:tr>
      <w:tr w:rsidR="00482763" w:rsidRPr="008B5BC9" w14:paraId="24B7C9F7" w14:textId="77777777" w:rsidTr="00405258">
        <w:tc>
          <w:tcPr>
            <w:tcW w:w="2176" w:type="dxa"/>
          </w:tcPr>
          <w:p w14:paraId="23E486DC" w14:textId="5C1C405B" w:rsidR="00482763" w:rsidRDefault="00EC4DDC" w:rsidP="008B5BC9">
            <w:pPr>
              <w:autoSpaceDE w:val="0"/>
              <w:autoSpaceDN w:val="0"/>
              <w:adjustRightInd w:val="0"/>
              <w:spacing w:after="120" w:line="240" w:lineRule="auto"/>
              <w:jc w:val="both"/>
              <w:rPr>
                <w:rFonts w:ascii="Calibri" w:eastAsia="Arial Unicode MS" w:hAnsi="Calibri" w:cs="Calibri"/>
                <w:sz w:val="20"/>
                <w:szCs w:val="20"/>
              </w:rPr>
            </w:pPr>
            <w:r>
              <w:rPr>
                <w:rFonts w:ascii="Calibri" w:eastAsia="Arial Unicode MS" w:hAnsi="Calibri" w:cs="Calibri"/>
                <w:sz w:val="20"/>
                <w:szCs w:val="20"/>
              </w:rPr>
              <w:t>„</w:t>
            </w:r>
            <w:r w:rsidRPr="00405258">
              <w:rPr>
                <w:rFonts w:ascii="Calibri" w:eastAsia="Arial Unicode MS" w:hAnsi="Calibri" w:cs="Calibri"/>
                <w:b/>
                <w:bCs/>
                <w:sz w:val="20"/>
                <w:szCs w:val="20"/>
              </w:rPr>
              <w:t>Zájemce</w:t>
            </w:r>
            <w:r>
              <w:rPr>
                <w:rFonts w:ascii="Calibri" w:eastAsia="Arial Unicode MS" w:hAnsi="Calibri" w:cs="Calibri"/>
                <w:sz w:val="20"/>
                <w:szCs w:val="20"/>
              </w:rPr>
              <w:t>“</w:t>
            </w:r>
          </w:p>
        </w:tc>
        <w:tc>
          <w:tcPr>
            <w:tcW w:w="6295" w:type="dxa"/>
          </w:tcPr>
          <w:p w14:paraId="11166F48" w14:textId="571B0704" w:rsidR="00482763" w:rsidRDefault="00EC4DDC" w:rsidP="008B5BC9">
            <w:pPr>
              <w:autoSpaceDE w:val="0"/>
              <w:autoSpaceDN w:val="0"/>
              <w:adjustRightInd w:val="0"/>
              <w:spacing w:after="120" w:line="240" w:lineRule="auto"/>
              <w:ind w:left="175"/>
              <w:jc w:val="both"/>
              <w:rPr>
                <w:rFonts w:ascii="Calibri" w:eastAsia="Arial Unicode MS" w:hAnsi="Calibri" w:cs="Calibri"/>
                <w:sz w:val="20"/>
                <w:szCs w:val="20"/>
              </w:rPr>
            </w:pPr>
            <w:r>
              <w:rPr>
                <w:rFonts w:ascii="Calibri" w:eastAsia="Arial Unicode MS" w:hAnsi="Calibri" w:cs="Calibri"/>
                <w:sz w:val="20"/>
                <w:szCs w:val="20"/>
              </w:rPr>
              <w:t>má význam uvedený v Podmínkách</w:t>
            </w:r>
            <w:r w:rsidR="000A0AEF">
              <w:rPr>
                <w:rFonts w:ascii="Calibri" w:eastAsia="Arial Unicode MS" w:hAnsi="Calibri" w:cs="Calibri"/>
                <w:sz w:val="20"/>
                <w:szCs w:val="20"/>
              </w:rPr>
              <w:t>.</w:t>
            </w:r>
          </w:p>
        </w:tc>
      </w:tr>
    </w:tbl>
    <w:p w14:paraId="13020AF7" w14:textId="6FA0FF84" w:rsidR="00387411" w:rsidRPr="00405258" w:rsidRDefault="00387411"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405258">
        <w:rPr>
          <w:sz w:val="20"/>
          <w:szCs w:val="20"/>
        </w:rPr>
        <w:t xml:space="preserve">Definice uvedené v článku </w:t>
      </w:r>
      <w:r>
        <w:rPr>
          <w:sz w:val="20"/>
          <w:szCs w:val="20"/>
        </w:rPr>
        <w:fldChar w:fldCharType="begin"/>
      </w:r>
      <w:r>
        <w:rPr>
          <w:sz w:val="20"/>
          <w:szCs w:val="20"/>
        </w:rPr>
        <w:instrText xml:space="preserve"> REF _Ref30083734 \r \h </w:instrText>
      </w:r>
      <w:r>
        <w:rPr>
          <w:sz w:val="20"/>
          <w:szCs w:val="20"/>
        </w:rPr>
      </w:r>
      <w:r>
        <w:rPr>
          <w:sz w:val="20"/>
          <w:szCs w:val="20"/>
        </w:rPr>
        <w:fldChar w:fldCharType="separate"/>
      </w:r>
      <w:r w:rsidR="00C56F8E">
        <w:rPr>
          <w:sz w:val="20"/>
          <w:szCs w:val="20"/>
        </w:rPr>
        <w:t>2.1</w:t>
      </w:r>
      <w:r>
        <w:rPr>
          <w:sz w:val="20"/>
          <w:szCs w:val="20"/>
        </w:rPr>
        <w:fldChar w:fldCharType="end"/>
      </w:r>
      <w:r w:rsidRPr="00405258">
        <w:rPr>
          <w:sz w:val="20"/>
          <w:szCs w:val="20"/>
        </w:rPr>
        <w:t xml:space="preserve"> t</w:t>
      </w:r>
      <w:r>
        <w:rPr>
          <w:sz w:val="20"/>
          <w:szCs w:val="20"/>
        </w:rPr>
        <w:t xml:space="preserve">ěchto Pravidel </w:t>
      </w:r>
      <w:r w:rsidRPr="00405258">
        <w:rPr>
          <w:sz w:val="20"/>
          <w:szCs w:val="20"/>
        </w:rPr>
        <w:t>se použijí obdobně pro jednotná i množná čísla definovaných pojmů.</w:t>
      </w:r>
    </w:p>
    <w:p w14:paraId="506B5B74" w14:textId="42E90C87" w:rsidR="00387411" w:rsidRPr="00405258" w:rsidRDefault="00387411"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405258">
        <w:rPr>
          <w:sz w:val="20"/>
          <w:szCs w:val="20"/>
        </w:rPr>
        <w:t xml:space="preserve">Nadpisy jsou vloženy za účelem usnadnění orientace v textu </w:t>
      </w:r>
      <w:r>
        <w:rPr>
          <w:sz w:val="20"/>
          <w:szCs w:val="20"/>
        </w:rPr>
        <w:t xml:space="preserve">Pravidel </w:t>
      </w:r>
      <w:r w:rsidRPr="00405258">
        <w:rPr>
          <w:sz w:val="20"/>
          <w:szCs w:val="20"/>
        </w:rPr>
        <w:t>a nebudou sloužit pro je</w:t>
      </w:r>
      <w:r w:rsidR="004310A6">
        <w:rPr>
          <w:sz w:val="20"/>
          <w:szCs w:val="20"/>
        </w:rPr>
        <w:t>jich</w:t>
      </w:r>
      <w:r w:rsidRPr="00405258">
        <w:rPr>
          <w:sz w:val="20"/>
          <w:szCs w:val="20"/>
        </w:rPr>
        <w:t xml:space="preserve"> výklad.</w:t>
      </w:r>
    </w:p>
    <w:p w14:paraId="41A0540C" w14:textId="411FCF78" w:rsidR="00387411" w:rsidRDefault="00387411" w:rsidP="00387411">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405258">
        <w:rPr>
          <w:sz w:val="20"/>
          <w:szCs w:val="20"/>
        </w:rPr>
        <w:t>Odkazy na články objevující se v textu t</w:t>
      </w:r>
      <w:r>
        <w:rPr>
          <w:sz w:val="20"/>
          <w:szCs w:val="20"/>
        </w:rPr>
        <w:t xml:space="preserve">ěchto Pravidel </w:t>
      </w:r>
      <w:r w:rsidRPr="00405258">
        <w:rPr>
          <w:sz w:val="20"/>
          <w:szCs w:val="20"/>
        </w:rPr>
        <w:t>jsou odkazy na články t</w:t>
      </w:r>
      <w:r>
        <w:rPr>
          <w:sz w:val="20"/>
          <w:szCs w:val="20"/>
        </w:rPr>
        <w:t>ěchto Pravidel</w:t>
      </w:r>
      <w:r w:rsidRPr="00405258">
        <w:rPr>
          <w:sz w:val="20"/>
          <w:szCs w:val="20"/>
        </w:rPr>
        <w:t>, není-li výslovně uvedeno něco jiného.</w:t>
      </w:r>
    </w:p>
    <w:p w14:paraId="12DCD915" w14:textId="77777777" w:rsidR="00387411" w:rsidRDefault="00387411" w:rsidP="00387411">
      <w:pPr>
        <w:numPr>
          <w:ilvl w:val="0"/>
          <w:numId w:val="1"/>
        </w:numPr>
        <w:tabs>
          <w:tab w:val="clear" w:pos="1065"/>
          <w:tab w:val="num" w:pos="567"/>
        </w:tabs>
        <w:autoSpaceDE w:val="0"/>
        <w:autoSpaceDN w:val="0"/>
        <w:adjustRightInd w:val="0"/>
        <w:spacing w:before="60" w:after="120" w:line="240" w:lineRule="auto"/>
        <w:ind w:left="567" w:hanging="567"/>
        <w:jc w:val="both"/>
        <w:rPr>
          <w:b/>
          <w:bCs/>
          <w:caps/>
          <w:sz w:val="20"/>
          <w:szCs w:val="20"/>
        </w:rPr>
      </w:pPr>
      <w:r>
        <w:rPr>
          <w:b/>
          <w:bCs/>
          <w:caps/>
          <w:sz w:val="20"/>
          <w:szCs w:val="20"/>
        </w:rPr>
        <w:t>PŘEHLED VSTUPNÍCH BONUSŮ</w:t>
      </w:r>
    </w:p>
    <w:p w14:paraId="3D80B560" w14:textId="56BCFAFE" w:rsidR="00387411" w:rsidRDefault="00387411" w:rsidP="00387411">
      <w:pPr>
        <w:numPr>
          <w:ilvl w:val="1"/>
          <w:numId w:val="1"/>
        </w:numPr>
        <w:tabs>
          <w:tab w:val="clear" w:pos="847"/>
        </w:tabs>
        <w:autoSpaceDE w:val="0"/>
        <w:autoSpaceDN w:val="0"/>
        <w:adjustRightInd w:val="0"/>
        <w:spacing w:before="60" w:after="120" w:line="240" w:lineRule="auto"/>
        <w:ind w:left="567" w:hanging="567"/>
        <w:jc w:val="both"/>
        <w:rPr>
          <w:sz w:val="20"/>
          <w:szCs w:val="20"/>
        </w:rPr>
      </w:pPr>
      <w:r>
        <w:rPr>
          <w:sz w:val="20"/>
          <w:szCs w:val="20"/>
        </w:rPr>
        <w:t>Tato Pravidla obsahují bližší podmínky pro získání Vstupního bonusu od Fortuny, přičemž v těchto Pravidlech jsou upraveny následující varianty Vstupních bonusů</w:t>
      </w:r>
      <w:r w:rsidRPr="006B453D">
        <w:rPr>
          <w:sz w:val="20"/>
          <w:szCs w:val="20"/>
        </w:rPr>
        <w:t>:</w:t>
      </w:r>
    </w:p>
    <w:p w14:paraId="0DBAE6F0" w14:textId="77777777" w:rsidR="00387411" w:rsidRPr="006D25F6" w:rsidRDefault="00387411" w:rsidP="00387411">
      <w:pPr>
        <w:numPr>
          <w:ilvl w:val="2"/>
          <w:numId w:val="1"/>
        </w:numPr>
        <w:tabs>
          <w:tab w:val="clear" w:pos="1080"/>
          <w:tab w:val="num" w:pos="1134"/>
        </w:tabs>
        <w:autoSpaceDE w:val="0"/>
        <w:autoSpaceDN w:val="0"/>
        <w:adjustRightInd w:val="0"/>
        <w:spacing w:before="60" w:after="120" w:line="240" w:lineRule="auto"/>
        <w:ind w:left="1134" w:hanging="567"/>
        <w:jc w:val="both"/>
        <w:rPr>
          <w:sz w:val="20"/>
          <w:szCs w:val="20"/>
        </w:rPr>
      </w:pPr>
      <w:bookmarkStart w:id="2" w:name="_Ref30149113"/>
      <w:r w:rsidRPr="006D25F6">
        <w:rPr>
          <w:b/>
          <w:bCs/>
          <w:i/>
          <w:iCs/>
          <w:sz w:val="20"/>
          <w:szCs w:val="20"/>
        </w:rPr>
        <w:t>VSAĎ A ZÍSKEJ NÁSOBEK</w:t>
      </w:r>
      <w:r w:rsidRPr="006D25F6">
        <w:rPr>
          <w:sz w:val="20"/>
          <w:szCs w:val="20"/>
        </w:rPr>
        <w:t>;</w:t>
      </w:r>
      <w:bookmarkEnd w:id="2"/>
    </w:p>
    <w:p w14:paraId="563A4E77" w14:textId="77777777" w:rsidR="00387411" w:rsidRDefault="00387411" w:rsidP="00387411">
      <w:pPr>
        <w:numPr>
          <w:ilvl w:val="2"/>
          <w:numId w:val="1"/>
        </w:numPr>
        <w:tabs>
          <w:tab w:val="clear" w:pos="1080"/>
          <w:tab w:val="num" w:pos="1134"/>
        </w:tabs>
        <w:autoSpaceDE w:val="0"/>
        <w:autoSpaceDN w:val="0"/>
        <w:adjustRightInd w:val="0"/>
        <w:spacing w:before="60" w:after="120" w:line="240" w:lineRule="auto"/>
        <w:ind w:left="1134" w:hanging="567"/>
        <w:jc w:val="both"/>
        <w:rPr>
          <w:sz w:val="20"/>
          <w:szCs w:val="20"/>
        </w:rPr>
      </w:pPr>
      <w:r w:rsidRPr="006D25F6">
        <w:rPr>
          <w:b/>
          <w:bCs/>
          <w:i/>
          <w:iCs/>
          <w:sz w:val="20"/>
          <w:szCs w:val="20"/>
        </w:rPr>
        <w:t>BONUS NA VKLAD</w:t>
      </w:r>
      <w:r>
        <w:rPr>
          <w:sz w:val="20"/>
          <w:szCs w:val="20"/>
        </w:rPr>
        <w:t>;</w:t>
      </w:r>
    </w:p>
    <w:p w14:paraId="7840EA88" w14:textId="77777777" w:rsidR="00387411" w:rsidRDefault="00387411" w:rsidP="00387411">
      <w:pPr>
        <w:numPr>
          <w:ilvl w:val="2"/>
          <w:numId w:val="1"/>
        </w:numPr>
        <w:tabs>
          <w:tab w:val="clear" w:pos="1080"/>
          <w:tab w:val="num" w:pos="1134"/>
        </w:tabs>
        <w:autoSpaceDE w:val="0"/>
        <w:autoSpaceDN w:val="0"/>
        <w:adjustRightInd w:val="0"/>
        <w:spacing w:before="60" w:after="120" w:line="240" w:lineRule="auto"/>
        <w:ind w:left="1134" w:hanging="567"/>
        <w:jc w:val="both"/>
        <w:rPr>
          <w:sz w:val="20"/>
          <w:szCs w:val="20"/>
        </w:rPr>
      </w:pPr>
      <w:r w:rsidRPr="006D25F6">
        <w:rPr>
          <w:b/>
          <w:bCs/>
          <w:i/>
          <w:iCs/>
          <w:sz w:val="20"/>
          <w:szCs w:val="20"/>
        </w:rPr>
        <w:t>CASINO BONUS</w:t>
      </w:r>
      <w:r>
        <w:rPr>
          <w:sz w:val="20"/>
          <w:szCs w:val="20"/>
        </w:rPr>
        <w:t>;</w:t>
      </w:r>
    </w:p>
    <w:p w14:paraId="6D7251EC" w14:textId="77777777" w:rsidR="00387411" w:rsidRDefault="00387411" w:rsidP="00387411">
      <w:pPr>
        <w:numPr>
          <w:ilvl w:val="2"/>
          <w:numId w:val="1"/>
        </w:numPr>
        <w:tabs>
          <w:tab w:val="clear" w:pos="1080"/>
          <w:tab w:val="num" w:pos="1134"/>
        </w:tabs>
        <w:autoSpaceDE w:val="0"/>
        <w:autoSpaceDN w:val="0"/>
        <w:adjustRightInd w:val="0"/>
        <w:spacing w:before="60" w:after="120" w:line="240" w:lineRule="auto"/>
        <w:ind w:left="1134" w:hanging="567"/>
        <w:jc w:val="both"/>
        <w:rPr>
          <w:sz w:val="20"/>
          <w:szCs w:val="20"/>
        </w:rPr>
      </w:pPr>
      <w:r w:rsidRPr="006D25F6">
        <w:rPr>
          <w:b/>
          <w:bCs/>
          <w:i/>
          <w:iCs/>
          <w:sz w:val="20"/>
          <w:szCs w:val="20"/>
        </w:rPr>
        <w:t>VSAĎ A ZÍSKEJ NÁSOBEK + ZATOČENÍ ZDARMA</w:t>
      </w:r>
      <w:r>
        <w:rPr>
          <w:sz w:val="20"/>
          <w:szCs w:val="20"/>
        </w:rPr>
        <w:t>;</w:t>
      </w:r>
    </w:p>
    <w:p w14:paraId="2B429A1F" w14:textId="77777777" w:rsidR="00C81680" w:rsidRPr="00B839D8" w:rsidRDefault="00387411" w:rsidP="00387411">
      <w:pPr>
        <w:numPr>
          <w:ilvl w:val="2"/>
          <w:numId w:val="1"/>
        </w:numPr>
        <w:tabs>
          <w:tab w:val="clear" w:pos="1080"/>
          <w:tab w:val="num" w:pos="1134"/>
        </w:tabs>
        <w:autoSpaceDE w:val="0"/>
        <w:autoSpaceDN w:val="0"/>
        <w:adjustRightInd w:val="0"/>
        <w:spacing w:before="60" w:after="120" w:line="240" w:lineRule="auto"/>
        <w:ind w:left="1134" w:hanging="567"/>
        <w:jc w:val="both"/>
        <w:rPr>
          <w:sz w:val="20"/>
          <w:szCs w:val="20"/>
        </w:rPr>
      </w:pPr>
      <w:r w:rsidRPr="006D25F6">
        <w:rPr>
          <w:b/>
          <w:bCs/>
          <w:i/>
          <w:iCs/>
          <w:sz w:val="20"/>
          <w:szCs w:val="20"/>
        </w:rPr>
        <w:t>ZÍSKEJ ZATOČENÍ</w:t>
      </w:r>
      <w:r w:rsidR="00251412">
        <w:rPr>
          <w:b/>
          <w:bCs/>
          <w:i/>
          <w:iCs/>
          <w:sz w:val="20"/>
          <w:szCs w:val="20"/>
        </w:rPr>
        <w:t xml:space="preserve"> ZDARMA</w:t>
      </w:r>
      <w:r w:rsidR="00C81680" w:rsidRPr="00B839D8">
        <w:rPr>
          <w:sz w:val="20"/>
          <w:szCs w:val="20"/>
        </w:rPr>
        <w:t>;</w:t>
      </w:r>
    </w:p>
    <w:p w14:paraId="7E82EFBA" w14:textId="77777777" w:rsidR="007A09A2" w:rsidRPr="00D54FD0" w:rsidRDefault="00E2669C" w:rsidP="00387411">
      <w:pPr>
        <w:numPr>
          <w:ilvl w:val="2"/>
          <w:numId w:val="1"/>
        </w:numPr>
        <w:tabs>
          <w:tab w:val="clear" w:pos="1080"/>
          <w:tab w:val="num" w:pos="1134"/>
        </w:tabs>
        <w:autoSpaceDE w:val="0"/>
        <w:autoSpaceDN w:val="0"/>
        <w:adjustRightInd w:val="0"/>
        <w:spacing w:before="60" w:after="120" w:line="240" w:lineRule="auto"/>
        <w:ind w:left="1134" w:hanging="567"/>
        <w:jc w:val="both"/>
        <w:rPr>
          <w:sz w:val="20"/>
          <w:szCs w:val="20"/>
        </w:rPr>
      </w:pPr>
      <w:r>
        <w:rPr>
          <w:b/>
          <w:bCs/>
          <w:i/>
          <w:iCs/>
          <w:sz w:val="20"/>
          <w:szCs w:val="20"/>
        </w:rPr>
        <w:t>BONUS NA PRVNÍ TIKETY</w:t>
      </w:r>
      <w:r w:rsidR="00AC11AB">
        <w:rPr>
          <w:b/>
          <w:bCs/>
          <w:i/>
          <w:iCs/>
          <w:sz w:val="20"/>
          <w:szCs w:val="20"/>
        </w:rPr>
        <w:t xml:space="preserve"> DO LOTERIE</w:t>
      </w:r>
      <w:r w:rsidR="007A09A2" w:rsidRPr="00D54FD0">
        <w:rPr>
          <w:b/>
          <w:bCs/>
          <w:i/>
          <w:iCs/>
          <w:sz w:val="20"/>
          <w:szCs w:val="20"/>
        </w:rPr>
        <w:t>;</w:t>
      </w:r>
    </w:p>
    <w:p w14:paraId="44F4BF06" w14:textId="263AF39D" w:rsidR="00202C3F" w:rsidRPr="00D54FD0" w:rsidRDefault="007B1721" w:rsidP="00387411">
      <w:pPr>
        <w:numPr>
          <w:ilvl w:val="2"/>
          <w:numId w:val="1"/>
        </w:numPr>
        <w:tabs>
          <w:tab w:val="clear" w:pos="1080"/>
          <w:tab w:val="num" w:pos="1134"/>
        </w:tabs>
        <w:autoSpaceDE w:val="0"/>
        <w:autoSpaceDN w:val="0"/>
        <w:adjustRightInd w:val="0"/>
        <w:spacing w:before="60" w:after="120" w:line="240" w:lineRule="auto"/>
        <w:ind w:left="1134" w:hanging="567"/>
        <w:jc w:val="both"/>
        <w:rPr>
          <w:b/>
          <w:bCs/>
          <w:i/>
          <w:iCs/>
          <w:sz w:val="20"/>
          <w:szCs w:val="20"/>
        </w:rPr>
      </w:pPr>
      <w:r w:rsidRPr="00D54FD0">
        <w:rPr>
          <w:b/>
          <w:bCs/>
          <w:i/>
          <w:iCs/>
          <w:sz w:val="20"/>
          <w:szCs w:val="20"/>
        </w:rPr>
        <w:t>ZÍSKEJ DRES</w:t>
      </w:r>
      <w:r w:rsidR="00C65F20" w:rsidRPr="00D54FD0">
        <w:rPr>
          <w:b/>
          <w:bCs/>
          <w:i/>
          <w:iCs/>
          <w:sz w:val="20"/>
          <w:szCs w:val="20"/>
        </w:rPr>
        <w:t>;</w:t>
      </w:r>
    </w:p>
    <w:p w14:paraId="4238E093" w14:textId="44CC976D" w:rsidR="009E7548" w:rsidRDefault="00C65F20" w:rsidP="00D54FD0">
      <w:pPr>
        <w:numPr>
          <w:ilvl w:val="2"/>
          <w:numId w:val="1"/>
        </w:numPr>
        <w:tabs>
          <w:tab w:val="clear" w:pos="1080"/>
          <w:tab w:val="num" w:pos="1134"/>
        </w:tabs>
        <w:autoSpaceDE w:val="0"/>
        <w:autoSpaceDN w:val="0"/>
        <w:adjustRightInd w:val="0"/>
        <w:spacing w:before="60" w:after="120" w:line="240" w:lineRule="auto"/>
        <w:ind w:left="1134" w:hanging="567"/>
        <w:jc w:val="both"/>
        <w:rPr>
          <w:b/>
          <w:bCs/>
          <w:i/>
          <w:iCs/>
          <w:sz w:val="20"/>
          <w:szCs w:val="20"/>
        </w:rPr>
      </w:pPr>
      <w:r w:rsidRPr="00D54FD0">
        <w:rPr>
          <w:b/>
          <w:bCs/>
          <w:i/>
          <w:iCs/>
          <w:sz w:val="20"/>
          <w:szCs w:val="20"/>
        </w:rPr>
        <w:t>100% BONUS AŽ 1.000 KČ NA VKLAD</w:t>
      </w:r>
      <w:r w:rsidR="009E7548">
        <w:rPr>
          <w:b/>
          <w:bCs/>
          <w:i/>
          <w:iCs/>
          <w:sz w:val="20"/>
          <w:szCs w:val="20"/>
        </w:rPr>
        <w:t>;</w:t>
      </w:r>
    </w:p>
    <w:p w14:paraId="018B8577" w14:textId="6F9C178E" w:rsidR="00484A12" w:rsidRDefault="009E7548" w:rsidP="00D54FD0">
      <w:pPr>
        <w:numPr>
          <w:ilvl w:val="2"/>
          <w:numId w:val="1"/>
        </w:numPr>
        <w:tabs>
          <w:tab w:val="clear" w:pos="1080"/>
          <w:tab w:val="num" w:pos="1134"/>
        </w:tabs>
        <w:autoSpaceDE w:val="0"/>
        <w:autoSpaceDN w:val="0"/>
        <w:adjustRightInd w:val="0"/>
        <w:spacing w:before="60" w:after="120" w:line="240" w:lineRule="auto"/>
        <w:ind w:left="1134" w:hanging="567"/>
        <w:jc w:val="both"/>
        <w:rPr>
          <w:b/>
          <w:bCs/>
          <w:i/>
          <w:iCs/>
          <w:sz w:val="20"/>
          <w:szCs w:val="20"/>
        </w:rPr>
      </w:pPr>
      <w:r>
        <w:rPr>
          <w:b/>
          <w:bCs/>
          <w:i/>
          <w:iCs/>
          <w:sz w:val="20"/>
          <w:szCs w:val="20"/>
        </w:rPr>
        <w:t xml:space="preserve">BALÍČEK </w:t>
      </w:r>
      <w:r w:rsidR="00F236DB">
        <w:rPr>
          <w:b/>
          <w:bCs/>
          <w:i/>
          <w:iCs/>
          <w:sz w:val="20"/>
          <w:szCs w:val="20"/>
        </w:rPr>
        <w:t>50</w:t>
      </w:r>
      <w:r>
        <w:rPr>
          <w:b/>
          <w:bCs/>
          <w:i/>
          <w:iCs/>
          <w:sz w:val="20"/>
          <w:szCs w:val="20"/>
        </w:rPr>
        <w:t>.000 KČ</w:t>
      </w:r>
      <w:r w:rsidR="00484A12">
        <w:rPr>
          <w:b/>
          <w:bCs/>
          <w:i/>
          <w:iCs/>
          <w:sz w:val="20"/>
          <w:szCs w:val="20"/>
        </w:rPr>
        <w:t>;</w:t>
      </w:r>
    </w:p>
    <w:p w14:paraId="7AF6BA2C" w14:textId="77777777" w:rsidR="001E7ACC" w:rsidRPr="00DC263C" w:rsidRDefault="00484A12" w:rsidP="00484A12">
      <w:pPr>
        <w:numPr>
          <w:ilvl w:val="2"/>
          <w:numId w:val="1"/>
        </w:numPr>
        <w:tabs>
          <w:tab w:val="clear" w:pos="1080"/>
          <w:tab w:val="num" w:pos="1134"/>
        </w:tabs>
        <w:autoSpaceDE w:val="0"/>
        <w:autoSpaceDN w:val="0"/>
        <w:adjustRightInd w:val="0"/>
        <w:spacing w:before="60" w:after="120" w:line="240" w:lineRule="auto"/>
        <w:ind w:left="1134" w:hanging="567"/>
        <w:jc w:val="both"/>
        <w:rPr>
          <w:b/>
          <w:bCs/>
          <w:i/>
          <w:iCs/>
          <w:sz w:val="20"/>
          <w:szCs w:val="20"/>
        </w:rPr>
      </w:pPr>
      <w:r w:rsidRPr="008B1DD3">
        <w:rPr>
          <w:rFonts w:eastAsiaTheme="minorHAnsi"/>
          <w:b/>
          <w:bCs/>
          <w:i/>
          <w:iCs/>
          <w:sz w:val="20"/>
          <w:szCs w:val="20"/>
        </w:rPr>
        <w:t>THEMAG500</w:t>
      </w:r>
      <w:r w:rsidR="001E7ACC">
        <w:rPr>
          <w:rFonts w:eastAsiaTheme="minorHAnsi"/>
          <w:b/>
          <w:bCs/>
          <w:i/>
          <w:iCs/>
          <w:sz w:val="20"/>
          <w:szCs w:val="20"/>
        </w:rPr>
        <w:t>;</w:t>
      </w:r>
    </w:p>
    <w:p w14:paraId="274C2C83" w14:textId="77777777" w:rsidR="00AA1979" w:rsidRPr="00560E05" w:rsidRDefault="001E7ACC" w:rsidP="00484A12">
      <w:pPr>
        <w:numPr>
          <w:ilvl w:val="2"/>
          <w:numId w:val="1"/>
        </w:numPr>
        <w:tabs>
          <w:tab w:val="clear" w:pos="1080"/>
          <w:tab w:val="num" w:pos="1134"/>
        </w:tabs>
        <w:autoSpaceDE w:val="0"/>
        <w:autoSpaceDN w:val="0"/>
        <w:adjustRightInd w:val="0"/>
        <w:spacing w:before="60" w:after="120" w:line="240" w:lineRule="auto"/>
        <w:ind w:left="1134" w:hanging="567"/>
        <w:jc w:val="both"/>
        <w:rPr>
          <w:b/>
          <w:bCs/>
          <w:i/>
          <w:iCs/>
          <w:sz w:val="20"/>
          <w:szCs w:val="20"/>
        </w:rPr>
      </w:pPr>
      <w:r>
        <w:rPr>
          <w:rFonts w:cstheme="minorHAnsi"/>
          <w:b/>
          <w:bCs/>
          <w:i/>
          <w:iCs/>
          <w:sz w:val="20"/>
          <w:szCs w:val="20"/>
        </w:rPr>
        <w:t>VSAĎ SI AŽ ZA 600 KČ BEZ RIZIKA</w:t>
      </w:r>
      <w:r w:rsidR="00AA1979">
        <w:rPr>
          <w:rFonts w:cstheme="minorHAnsi"/>
          <w:b/>
          <w:bCs/>
          <w:i/>
          <w:iCs/>
          <w:sz w:val="20"/>
          <w:szCs w:val="20"/>
        </w:rPr>
        <w:t>;</w:t>
      </w:r>
    </w:p>
    <w:p w14:paraId="46CBF906" w14:textId="77777777" w:rsidR="0076084A" w:rsidRDefault="005959B2" w:rsidP="00484A12">
      <w:pPr>
        <w:numPr>
          <w:ilvl w:val="2"/>
          <w:numId w:val="1"/>
        </w:numPr>
        <w:tabs>
          <w:tab w:val="clear" w:pos="1080"/>
          <w:tab w:val="num" w:pos="1134"/>
        </w:tabs>
        <w:autoSpaceDE w:val="0"/>
        <w:autoSpaceDN w:val="0"/>
        <w:adjustRightInd w:val="0"/>
        <w:spacing w:before="60" w:after="120" w:line="240" w:lineRule="auto"/>
        <w:ind w:left="1134" w:hanging="567"/>
        <w:jc w:val="both"/>
        <w:rPr>
          <w:b/>
          <w:bCs/>
          <w:i/>
          <w:iCs/>
          <w:sz w:val="20"/>
          <w:szCs w:val="20"/>
        </w:rPr>
      </w:pPr>
      <w:r>
        <w:rPr>
          <w:b/>
          <w:bCs/>
          <w:i/>
          <w:iCs/>
          <w:sz w:val="20"/>
          <w:szCs w:val="20"/>
        </w:rPr>
        <w:t>VSAĎ SI ZDARMA</w:t>
      </w:r>
      <w:r w:rsidR="0076084A">
        <w:rPr>
          <w:b/>
          <w:bCs/>
          <w:i/>
          <w:iCs/>
          <w:sz w:val="20"/>
          <w:szCs w:val="20"/>
        </w:rPr>
        <w:t>;</w:t>
      </w:r>
    </w:p>
    <w:p w14:paraId="40A604DE" w14:textId="559794F3" w:rsidR="00C65F20" w:rsidRPr="002142DF" w:rsidRDefault="001E5792" w:rsidP="00484A12">
      <w:pPr>
        <w:numPr>
          <w:ilvl w:val="2"/>
          <w:numId w:val="1"/>
        </w:numPr>
        <w:tabs>
          <w:tab w:val="clear" w:pos="1080"/>
          <w:tab w:val="num" w:pos="1134"/>
        </w:tabs>
        <w:autoSpaceDE w:val="0"/>
        <w:autoSpaceDN w:val="0"/>
        <w:adjustRightInd w:val="0"/>
        <w:spacing w:before="60" w:after="120" w:line="240" w:lineRule="auto"/>
        <w:ind w:left="1134" w:hanging="567"/>
        <w:jc w:val="both"/>
        <w:rPr>
          <w:b/>
          <w:bCs/>
          <w:i/>
          <w:iCs/>
          <w:sz w:val="20"/>
          <w:szCs w:val="20"/>
        </w:rPr>
      </w:pPr>
      <w:r>
        <w:rPr>
          <w:b/>
          <w:bCs/>
          <w:i/>
          <w:iCs/>
          <w:sz w:val="20"/>
          <w:szCs w:val="20"/>
        </w:rPr>
        <w:t xml:space="preserve">ZÍSKEJ 400 KČ NA </w:t>
      </w:r>
      <w:r w:rsidR="001C7F9A">
        <w:rPr>
          <w:b/>
          <w:bCs/>
          <w:i/>
          <w:iCs/>
          <w:sz w:val="20"/>
          <w:szCs w:val="20"/>
        </w:rPr>
        <w:t>PRVN</w:t>
      </w:r>
      <w:r w:rsidR="00076430">
        <w:rPr>
          <w:b/>
          <w:bCs/>
          <w:i/>
          <w:iCs/>
          <w:sz w:val="20"/>
          <w:szCs w:val="20"/>
        </w:rPr>
        <w:t>Í</w:t>
      </w:r>
      <w:r w:rsidR="001C7F9A">
        <w:rPr>
          <w:b/>
          <w:bCs/>
          <w:i/>
          <w:iCs/>
          <w:sz w:val="20"/>
          <w:szCs w:val="20"/>
        </w:rPr>
        <w:t xml:space="preserve"> STÍRACÍ LOSY</w:t>
      </w:r>
      <w:r w:rsidR="00C65F20" w:rsidRPr="00484A12">
        <w:rPr>
          <w:b/>
          <w:bCs/>
          <w:i/>
          <w:iCs/>
          <w:sz w:val="20"/>
          <w:szCs w:val="20"/>
        </w:rPr>
        <w:t>.</w:t>
      </w:r>
    </w:p>
    <w:p w14:paraId="6CAC301B" w14:textId="1C453FE9" w:rsidR="00387411" w:rsidRDefault="00C56F8E" w:rsidP="00387411">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D54FD0">
        <w:rPr>
          <w:sz w:val="20"/>
          <w:szCs w:val="20"/>
        </w:rPr>
        <w:t xml:space="preserve">Nový sázející si může zvolit maximálně jednu variantu Vstupního bonusu dle aktuální nabídky Fortuny. </w:t>
      </w:r>
      <w:r w:rsidR="00387411" w:rsidRPr="00D54FD0">
        <w:rPr>
          <w:sz w:val="20"/>
          <w:szCs w:val="20"/>
        </w:rPr>
        <w:t xml:space="preserve">V nabídce Fortuny nemusí být vždy dostupné všechny varianty Vstupních </w:t>
      </w:r>
      <w:r w:rsidR="000947A0" w:rsidRPr="00D54FD0">
        <w:rPr>
          <w:sz w:val="20"/>
          <w:szCs w:val="20"/>
        </w:rPr>
        <w:t>b</w:t>
      </w:r>
      <w:r w:rsidR="00387411" w:rsidRPr="00D54FD0">
        <w:rPr>
          <w:sz w:val="20"/>
          <w:szCs w:val="20"/>
        </w:rPr>
        <w:t>onusů, jak jsou upraveny v těchto Pravidlech, resp. mohou být v nabídce dle rozhodnutí</w:t>
      </w:r>
      <w:r w:rsidR="00387411">
        <w:rPr>
          <w:sz w:val="20"/>
          <w:szCs w:val="20"/>
        </w:rPr>
        <w:t xml:space="preserve"> Fortuny </w:t>
      </w:r>
      <w:r w:rsidR="00387411" w:rsidRPr="00F00BCA">
        <w:rPr>
          <w:sz w:val="20"/>
          <w:szCs w:val="20"/>
        </w:rPr>
        <w:t>pouze prostřednictvím některého z</w:t>
      </w:r>
      <w:r w:rsidR="00387411">
        <w:rPr>
          <w:sz w:val="20"/>
          <w:szCs w:val="20"/>
        </w:rPr>
        <w:t> </w:t>
      </w:r>
      <w:r w:rsidR="00387411" w:rsidRPr="00F00BCA">
        <w:rPr>
          <w:sz w:val="20"/>
          <w:szCs w:val="20"/>
        </w:rPr>
        <w:t>kanálů</w:t>
      </w:r>
      <w:r w:rsidR="00387411">
        <w:rPr>
          <w:sz w:val="20"/>
          <w:szCs w:val="20"/>
        </w:rPr>
        <w:t xml:space="preserve"> </w:t>
      </w:r>
      <w:r w:rsidR="00387411" w:rsidRPr="00F00BCA">
        <w:rPr>
          <w:sz w:val="20"/>
          <w:szCs w:val="20"/>
        </w:rPr>
        <w:t xml:space="preserve">(na </w:t>
      </w:r>
      <w:r w:rsidR="00387411">
        <w:rPr>
          <w:sz w:val="20"/>
          <w:szCs w:val="20"/>
        </w:rPr>
        <w:t>P</w:t>
      </w:r>
      <w:r w:rsidR="00387411" w:rsidRPr="00F00BCA">
        <w:rPr>
          <w:sz w:val="20"/>
          <w:szCs w:val="20"/>
        </w:rPr>
        <w:t>obočce či</w:t>
      </w:r>
      <w:r w:rsidR="00387411">
        <w:rPr>
          <w:sz w:val="20"/>
          <w:szCs w:val="20"/>
        </w:rPr>
        <w:t> </w:t>
      </w:r>
      <w:r w:rsidR="00387411" w:rsidRPr="00F00BCA">
        <w:rPr>
          <w:sz w:val="20"/>
          <w:szCs w:val="20"/>
        </w:rPr>
        <w:t>na internetu).</w:t>
      </w:r>
    </w:p>
    <w:p w14:paraId="0C950688" w14:textId="6E6048D3" w:rsidR="00943759" w:rsidRPr="007524BC" w:rsidRDefault="005F776F" w:rsidP="00943759">
      <w:pPr>
        <w:numPr>
          <w:ilvl w:val="0"/>
          <w:numId w:val="1"/>
        </w:numPr>
        <w:tabs>
          <w:tab w:val="clear" w:pos="1065"/>
          <w:tab w:val="num" w:pos="567"/>
        </w:tabs>
        <w:autoSpaceDE w:val="0"/>
        <w:autoSpaceDN w:val="0"/>
        <w:adjustRightInd w:val="0"/>
        <w:spacing w:before="60" w:after="120" w:line="240" w:lineRule="auto"/>
        <w:ind w:left="567" w:hanging="567"/>
        <w:jc w:val="both"/>
        <w:rPr>
          <w:b/>
          <w:bCs/>
          <w:caps/>
          <w:sz w:val="20"/>
          <w:szCs w:val="20"/>
        </w:rPr>
      </w:pPr>
      <w:bookmarkStart w:id="3" w:name="_Ref30083910"/>
      <w:r>
        <w:rPr>
          <w:b/>
          <w:bCs/>
          <w:caps/>
          <w:sz w:val="20"/>
          <w:szCs w:val="20"/>
        </w:rPr>
        <w:t xml:space="preserve">Pravidla </w:t>
      </w:r>
      <w:r w:rsidR="00943759">
        <w:rPr>
          <w:b/>
          <w:bCs/>
          <w:caps/>
          <w:sz w:val="20"/>
          <w:szCs w:val="20"/>
        </w:rPr>
        <w:t>vstupních bonusů</w:t>
      </w:r>
      <w:bookmarkEnd w:id="3"/>
    </w:p>
    <w:p w14:paraId="41F7EDD9" w14:textId="727F78A4" w:rsidR="002A1385" w:rsidRPr="006B453D" w:rsidRDefault="005C0E94"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bookmarkStart w:id="4" w:name="_Ref30084644"/>
      <w:r w:rsidRPr="00405258">
        <w:rPr>
          <w:b/>
          <w:bCs/>
          <w:i/>
          <w:iCs/>
          <w:sz w:val="20"/>
          <w:szCs w:val="20"/>
        </w:rPr>
        <w:t xml:space="preserve">VSAĎ A ZÍSKEJ </w:t>
      </w:r>
      <w:r w:rsidR="00A17139" w:rsidRPr="00405258">
        <w:rPr>
          <w:b/>
          <w:bCs/>
          <w:i/>
          <w:iCs/>
          <w:sz w:val="20"/>
          <w:szCs w:val="20"/>
        </w:rPr>
        <w:t>NÁSOBEK</w:t>
      </w:r>
      <w:bookmarkEnd w:id="4"/>
    </w:p>
    <w:p w14:paraId="75EDF48F" w14:textId="7C0842F5" w:rsidR="0007315A" w:rsidRPr="006B453D" w:rsidRDefault="00F148EB" w:rsidP="00405258">
      <w:pPr>
        <w:autoSpaceDE w:val="0"/>
        <w:autoSpaceDN w:val="0"/>
        <w:adjustRightInd w:val="0"/>
        <w:spacing w:before="60" w:after="120" w:line="240" w:lineRule="auto"/>
        <w:ind w:left="567"/>
        <w:jc w:val="both"/>
        <w:rPr>
          <w:sz w:val="20"/>
          <w:szCs w:val="20"/>
        </w:rPr>
      </w:pPr>
      <w:r w:rsidRPr="006B453D">
        <w:rPr>
          <w:sz w:val="20"/>
          <w:szCs w:val="20"/>
        </w:rPr>
        <w:t>Výše</w:t>
      </w:r>
      <w:r w:rsidR="004C0727">
        <w:rPr>
          <w:sz w:val="20"/>
          <w:szCs w:val="20"/>
        </w:rPr>
        <w:t xml:space="preserve"> tohoto</w:t>
      </w:r>
      <w:r w:rsidRPr="006B453D">
        <w:rPr>
          <w:sz w:val="20"/>
          <w:szCs w:val="20"/>
        </w:rPr>
        <w:t xml:space="preserve"> Vstupního </w:t>
      </w:r>
      <w:r w:rsidR="000947A0">
        <w:rPr>
          <w:sz w:val="20"/>
          <w:szCs w:val="20"/>
        </w:rPr>
        <w:t>b</w:t>
      </w:r>
      <w:r w:rsidRPr="006B453D">
        <w:rPr>
          <w:sz w:val="20"/>
          <w:szCs w:val="20"/>
        </w:rPr>
        <w:t xml:space="preserve">onusu bude </w:t>
      </w:r>
      <w:r w:rsidR="00445032" w:rsidRPr="006B453D">
        <w:rPr>
          <w:sz w:val="20"/>
          <w:szCs w:val="20"/>
        </w:rPr>
        <w:t>vypočtena</w:t>
      </w:r>
      <w:r w:rsidRPr="006B453D">
        <w:rPr>
          <w:sz w:val="20"/>
          <w:szCs w:val="20"/>
        </w:rPr>
        <w:t xml:space="preserve"> jako</w:t>
      </w:r>
      <w:r w:rsidR="00550409" w:rsidRPr="006B453D">
        <w:rPr>
          <w:sz w:val="20"/>
          <w:szCs w:val="20"/>
        </w:rPr>
        <w:t xml:space="preserve"> Fortunou</w:t>
      </w:r>
      <w:r w:rsidRPr="006B453D">
        <w:rPr>
          <w:sz w:val="20"/>
          <w:szCs w:val="20"/>
        </w:rPr>
        <w:t xml:space="preserve"> </w:t>
      </w:r>
      <w:r w:rsidR="00550409" w:rsidRPr="006B453D">
        <w:rPr>
          <w:sz w:val="20"/>
          <w:szCs w:val="20"/>
        </w:rPr>
        <w:t xml:space="preserve">stanovený </w:t>
      </w:r>
      <w:r w:rsidRPr="006B453D">
        <w:rPr>
          <w:sz w:val="20"/>
          <w:szCs w:val="20"/>
        </w:rPr>
        <w:t xml:space="preserve">násobek </w:t>
      </w:r>
      <w:r w:rsidR="004C0727">
        <w:rPr>
          <w:sz w:val="20"/>
          <w:szCs w:val="20"/>
        </w:rPr>
        <w:t>Po</w:t>
      </w:r>
      <w:r w:rsidR="00930AFE" w:rsidRPr="006B453D">
        <w:rPr>
          <w:sz w:val="20"/>
          <w:szCs w:val="20"/>
        </w:rPr>
        <w:t xml:space="preserve">čátečního </w:t>
      </w:r>
      <w:r w:rsidRPr="006B453D">
        <w:rPr>
          <w:sz w:val="20"/>
          <w:szCs w:val="20"/>
        </w:rPr>
        <w:t>vkladu</w:t>
      </w:r>
      <w:r w:rsidR="00B5231D" w:rsidRPr="006B453D">
        <w:rPr>
          <w:sz w:val="20"/>
          <w:szCs w:val="20"/>
        </w:rPr>
        <w:t xml:space="preserve"> </w:t>
      </w:r>
      <w:r w:rsidR="0075353F">
        <w:rPr>
          <w:sz w:val="20"/>
          <w:szCs w:val="20"/>
        </w:rPr>
        <w:t xml:space="preserve">vloženého </w:t>
      </w:r>
      <w:r w:rsidR="00B5231D" w:rsidRPr="006B453D">
        <w:rPr>
          <w:sz w:val="20"/>
          <w:szCs w:val="20"/>
        </w:rPr>
        <w:t>na</w:t>
      </w:r>
      <w:r w:rsidR="004C0727">
        <w:rPr>
          <w:sz w:val="20"/>
          <w:szCs w:val="20"/>
        </w:rPr>
        <w:t> K</w:t>
      </w:r>
      <w:r w:rsidR="00B5231D" w:rsidRPr="006B453D">
        <w:rPr>
          <w:sz w:val="20"/>
          <w:szCs w:val="20"/>
        </w:rPr>
        <w:t>onto Nového sázejícího</w:t>
      </w:r>
      <w:r w:rsidR="004C0727">
        <w:rPr>
          <w:sz w:val="20"/>
          <w:szCs w:val="20"/>
        </w:rPr>
        <w:t xml:space="preserve"> dle parametrů Nabídnutého bonusu.</w:t>
      </w:r>
    </w:p>
    <w:p w14:paraId="6DEB428A" w14:textId="65F5B584" w:rsidR="00EF35E7" w:rsidRPr="006B453D" w:rsidRDefault="00EF35E7" w:rsidP="00405258">
      <w:pPr>
        <w:autoSpaceDE w:val="0"/>
        <w:autoSpaceDN w:val="0"/>
        <w:adjustRightInd w:val="0"/>
        <w:spacing w:before="60" w:after="120" w:line="240" w:lineRule="auto"/>
        <w:ind w:left="567"/>
        <w:jc w:val="both"/>
        <w:rPr>
          <w:sz w:val="20"/>
          <w:szCs w:val="20"/>
        </w:rPr>
      </w:pPr>
      <w:r w:rsidRPr="006B453D">
        <w:rPr>
          <w:sz w:val="20"/>
          <w:szCs w:val="20"/>
        </w:rPr>
        <w:lastRenderedPageBreak/>
        <w:t xml:space="preserve">Pro přiznání </w:t>
      </w:r>
      <w:r w:rsidR="004C0727">
        <w:rPr>
          <w:sz w:val="20"/>
          <w:szCs w:val="20"/>
        </w:rPr>
        <w:t>tohoto</w:t>
      </w:r>
      <w:r w:rsidRPr="006B453D">
        <w:rPr>
          <w:sz w:val="20"/>
          <w:szCs w:val="20"/>
        </w:rPr>
        <w:t xml:space="preserve"> Vstupního </w:t>
      </w:r>
      <w:r w:rsidR="000947A0">
        <w:rPr>
          <w:sz w:val="20"/>
          <w:szCs w:val="20"/>
        </w:rPr>
        <w:t>b</w:t>
      </w:r>
      <w:r w:rsidRPr="006B453D">
        <w:rPr>
          <w:sz w:val="20"/>
          <w:szCs w:val="20"/>
        </w:rPr>
        <w:t xml:space="preserve">onusu je třeba, aby Počáteční vklad, ze kterého se vypočítává výše </w:t>
      </w:r>
      <w:r w:rsidR="004C0727">
        <w:rPr>
          <w:sz w:val="20"/>
          <w:szCs w:val="20"/>
        </w:rPr>
        <w:t>tohoto</w:t>
      </w:r>
      <w:r w:rsidRPr="006B453D">
        <w:rPr>
          <w:sz w:val="20"/>
          <w:szCs w:val="20"/>
        </w:rPr>
        <w:t xml:space="preserve"> Vstupního </w:t>
      </w:r>
      <w:r w:rsidR="000947A0">
        <w:rPr>
          <w:sz w:val="20"/>
          <w:szCs w:val="20"/>
        </w:rPr>
        <w:t>b</w:t>
      </w:r>
      <w:r w:rsidRPr="006B453D">
        <w:rPr>
          <w:sz w:val="20"/>
          <w:szCs w:val="20"/>
        </w:rPr>
        <w:t xml:space="preserve">onusu, vložil Nový sázející na </w:t>
      </w:r>
      <w:r w:rsidR="001F2B07">
        <w:rPr>
          <w:sz w:val="20"/>
          <w:szCs w:val="20"/>
        </w:rPr>
        <w:t>K</w:t>
      </w:r>
      <w:r w:rsidRPr="006B453D">
        <w:rPr>
          <w:sz w:val="20"/>
          <w:szCs w:val="20"/>
        </w:rPr>
        <w:t xml:space="preserve">onto </w:t>
      </w:r>
      <w:r w:rsidR="004C0727">
        <w:rPr>
          <w:sz w:val="20"/>
          <w:szCs w:val="20"/>
        </w:rPr>
        <w:t>nejpozději do sedmi (</w:t>
      </w:r>
      <w:r w:rsidR="003656E1" w:rsidRPr="006B453D">
        <w:rPr>
          <w:sz w:val="20"/>
          <w:szCs w:val="20"/>
        </w:rPr>
        <w:t>7</w:t>
      </w:r>
      <w:r w:rsidR="004C0727">
        <w:rPr>
          <w:sz w:val="20"/>
          <w:szCs w:val="20"/>
        </w:rPr>
        <w:t>)</w:t>
      </w:r>
      <w:r w:rsidRPr="006B453D">
        <w:rPr>
          <w:sz w:val="20"/>
          <w:szCs w:val="20"/>
        </w:rPr>
        <w:t xml:space="preserve"> dnů od</w:t>
      </w:r>
      <w:r w:rsidR="00DD52B7">
        <w:rPr>
          <w:sz w:val="20"/>
          <w:szCs w:val="20"/>
        </w:rPr>
        <w:t> </w:t>
      </w:r>
      <w:r w:rsidRPr="006B453D">
        <w:rPr>
          <w:sz w:val="20"/>
          <w:szCs w:val="20"/>
        </w:rPr>
        <w:t xml:space="preserve">data aktivace </w:t>
      </w:r>
      <w:r w:rsidR="004C0727">
        <w:rPr>
          <w:sz w:val="20"/>
          <w:szCs w:val="20"/>
        </w:rPr>
        <w:t>tohoto</w:t>
      </w:r>
      <w:r w:rsidRPr="006B453D">
        <w:rPr>
          <w:sz w:val="20"/>
          <w:szCs w:val="20"/>
        </w:rPr>
        <w:t xml:space="preserve"> Vstupního </w:t>
      </w:r>
      <w:r w:rsidR="000947A0">
        <w:rPr>
          <w:sz w:val="20"/>
          <w:szCs w:val="20"/>
        </w:rPr>
        <w:t>b</w:t>
      </w:r>
      <w:r w:rsidRPr="006B453D">
        <w:rPr>
          <w:sz w:val="20"/>
          <w:szCs w:val="20"/>
        </w:rPr>
        <w:t>onusu</w:t>
      </w:r>
      <w:r w:rsidR="005D20E3">
        <w:rPr>
          <w:sz w:val="20"/>
          <w:szCs w:val="20"/>
        </w:rPr>
        <w:t xml:space="preserve">, </w:t>
      </w:r>
      <w:r w:rsidR="00B05C32" w:rsidRPr="006B453D">
        <w:rPr>
          <w:sz w:val="20"/>
          <w:szCs w:val="20"/>
        </w:rPr>
        <w:t>a to ve formě jedné transakce</w:t>
      </w:r>
      <w:r w:rsidRPr="006B453D">
        <w:rPr>
          <w:sz w:val="20"/>
          <w:szCs w:val="20"/>
        </w:rPr>
        <w:t>.</w:t>
      </w:r>
    </w:p>
    <w:p w14:paraId="380B6D2C" w14:textId="29F1B6F3" w:rsidR="00EF35E7" w:rsidRPr="006B453D" w:rsidRDefault="00EF35E7" w:rsidP="00405258">
      <w:pPr>
        <w:autoSpaceDE w:val="0"/>
        <w:autoSpaceDN w:val="0"/>
        <w:adjustRightInd w:val="0"/>
        <w:spacing w:before="60" w:after="120" w:line="240" w:lineRule="auto"/>
        <w:ind w:left="567"/>
        <w:jc w:val="both"/>
        <w:rPr>
          <w:sz w:val="20"/>
          <w:szCs w:val="20"/>
        </w:rPr>
      </w:pPr>
      <w:r w:rsidRPr="006B453D">
        <w:rPr>
          <w:sz w:val="20"/>
          <w:szCs w:val="20"/>
        </w:rPr>
        <w:t xml:space="preserve">Pro získání </w:t>
      </w:r>
      <w:r w:rsidR="004C0727">
        <w:rPr>
          <w:sz w:val="20"/>
          <w:szCs w:val="20"/>
        </w:rPr>
        <w:t xml:space="preserve">tohoto </w:t>
      </w:r>
      <w:r w:rsidRPr="006B453D">
        <w:rPr>
          <w:sz w:val="20"/>
          <w:szCs w:val="20"/>
        </w:rPr>
        <w:t xml:space="preserve">Vstupního </w:t>
      </w:r>
      <w:r w:rsidR="000947A0">
        <w:rPr>
          <w:sz w:val="20"/>
          <w:szCs w:val="20"/>
        </w:rPr>
        <w:t>b</w:t>
      </w:r>
      <w:r w:rsidRPr="006B453D">
        <w:rPr>
          <w:sz w:val="20"/>
          <w:szCs w:val="20"/>
        </w:rPr>
        <w:t xml:space="preserve">onusu je nutné, aby Nový sázející uzavřel u Fortuny sázky </w:t>
      </w:r>
      <w:r w:rsidR="00903A24">
        <w:rPr>
          <w:sz w:val="20"/>
          <w:szCs w:val="20"/>
        </w:rPr>
        <w:t xml:space="preserve">na </w:t>
      </w:r>
      <w:r w:rsidR="00F00150">
        <w:rPr>
          <w:sz w:val="20"/>
          <w:szCs w:val="20"/>
        </w:rPr>
        <w:t xml:space="preserve">Hazardní </w:t>
      </w:r>
      <w:r w:rsidR="00903A24">
        <w:rPr>
          <w:sz w:val="20"/>
          <w:szCs w:val="20"/>
        </w:rPr>
        <w:t xml:space="preserve">hru kursová sázka </w:t>
      </w:r>
      <w:r w:rsidRPr="006B453D">
        <w:rPr>
          <w:sz w:val="20"/>
          <w:szCs w:val="20"/>
        </w:rPr>
        <w:t>v</w:t>
      </w:r>
      <w:r w:rsidR="00E34211" w:rsidRPr="006B453D">
        <w:rPr>
          <w:sz w:val="20"/>
          <w:szCs w:val="20"/>
        </w:rPr>
        <w:t> </w:t>
      </w:r>
      <w:r w:rsidRPr="006B453D">
        <w:rPr>
          <w:sz w:val="20"/>
          <w:szCs w:val="20"/>
        </w:rPr>
        <w:t xml:space="preserve">celkové hodnotě Počátečního vkladu, </w:t>
      </w:r>
      <w:r w:rsidR="00142F59" w:rsidRPr="006B453D">
        <w:rPr>
          <w:sz w:val="20"/>
          <w:szCs w:val="20"/>
        </w:rPr>
        <w:t>respektive částky</w:t>
      </w:r>
      <w:r w:rsidR="00003E7F" w:rsidRPr="006B453D">
        <w:rPr>
          <w:sz w:val="20"/>
          <w:szCs w:val="20"/>
        </w:rPr>
        <w:t xml:space="preserve"> odpovídající Nabídnutému bonusu</w:t>
      </w:r>
      <w:r w:rsidR="002B4AED" w:rsidRPr="006B453D">
        <w:rPr>
          <w:sz w:val="20"/>
          <w:szCs w:val="20"/>
        </w:rPr>
        <w:t xml:space="preserve">, pokud </w:t>
      </w:r>
      <w:r w:rsidR="00BD2205" w:rsidRPr="006B453D">
        <w:rPr>
          <w:sz w:val="20"/>
          <w:szCs w:val="20"/>
        </w:rPr>
        <w:t>je</w:t>
      </w:r>
      <w:r w:rsidR="00DD52B7">
        <w:rPr>
          <w:sz w:val="20"/>
          <w:szCs w:val="20"/>
        </w:rPr>
        <w:t> </w:t>
      </w:r>
      <w:r w:rsidR="00BD2205" w:rsidRPr="006B453D">
        <w:rPr>
          <w:sz w:val="20"/>
          <w:szCs w:val="20"/>
        </w:rPr>
        <w:t>Počáteční vklad vyšší, než je</w:t>
      </w:r>
      <w:r w:rsidR="00003E7F" w:rsidRPr="006B453D">
        <w:rPr>
          <w:sz w:val="20"/>
          <w:szCs w:val="20"/>
        </w:rPr>
        <w:t xml:space="preserve"> výše Nabídnutého bonusu</w:t>
      </w:r>
      <w:r w:rsidR="001F2B07">
        <w:rPr>
          <w:sz w:val="20"/>
          <w:szCs w:val="20"/>
        </w:rPr>
        <w:t>. P</w:t>
      </w:r>
      <w:r w:rsidR="00B86E18" w:rsidRPr="006B453D">
        <w:rPr>
          <w:sz w:val="20"/>
          <w:szCs w:val="20"/>
        </w:rPr>
        <w:t xml:space="preserve">rvní kvalifikační sázka, která </w:t>
      </w:r>
      <w:r w:rsidR="002F198B" w:rsidRPr="006B453D">
        <w:rPr>
          <w:sz w:val="20"/>
          <w:szCs w:val="20"/>
        </w:rPr>
        <w:t xml:space="preserve">bude </w:t>
      </w:r>
      <w:r w:rsidR="001F2A47">
        <w:rPr>
          <w:sz w:val="20"/>
          <w:szCs w:val="20"/>
        </w:rPr>
        <w:t>splňovat stanovené podmínky</w:t>
      </w:r>
      <w:r w:rsidR="0099244B" w:rsidRPr="006B453D">
        <w:rPr>
          <w:sz w:val="20"/>
          <w:szCs w:val="20"/>
        </w:rPr>
        <w:t xml:space="preserve"> tohoto Vstupního </w:t>
      </w:r>
      <w:r w:rsidR="000947A0">
        <w:rPr>
          <w:sz w:val="20"/>
          <w:szCs w:val="20"/>
        </w:rPr>
        <w:t>b</w:t>
      </w:r>
      <w:r w:rsidR="0099244B" w:rsidRPr="006B453D">
        <w:rPr>
          <w:sz w:val="20"/>
          <w:szCs w:val="20"/>
        </w:rPr>
        <w:t xml:space="preserve">onusu, </w:t>
      </w:r>
      <w:r w:rsidR="00B86E18" w:rsidRPr="006B453D">
        <w:rPr>
          <w:sz w:val="20"/>
          <w:szCs w:val="20"/>
        </w:rPr>
        <w:t xml:space="preserve">musí </w:t>
      </w:r>
      <w:r w:rsidR="0099244B" w:rsidRPr="006B453D">
        <w:rPr>
          <w:sz w:val="20"/>
          <w:szCs w:val="20"/>
        </w:rPr>
        <w:t>bý</w:t>
      </w:r>
      <w:r w:rsidR="00B86E18" w:rsidRPr="006B453D">
        <w:rPr>
          <w:sz w:val="20"/>
          <w:szCs w:val="20"/>
        </w:rPr>
        <w:t xml:space="preserve">t </w:t>
      </w:r>
      <w:r w:rsidR="001F2B07">
        <w:rPr>
          <w:sz w:val="20"/>
          <w:szCs w:val="20"/>
        </w:rPr>
        <w:t xml:space="preserve">Novým sázejícím </w:t>
      </w:r>
      <w:r w:rsidR="0099244B" w:rsidRPr="006B453D">
        <w:rPr>
          <w:sz w:val="20"/>
          <w:szCs w:val="20"/>
        </w:rPr>
        <w:t xml:space="preserve">uzavřena </w:t>
      </w:r>
      <w:r w:rsidR="00B86225" w:rsidRPr="006B453D">
        <w:rPr>
          <w:sz w:val="20"/>
          <w:szCs w:val="20"/>
        </w:rPr>
        <w:t>nejpozději do</w:t>
      </w:r>
      <w:r w:rsidR="00B05C32" w:rsidRPr="006B453D">
        <w:rPr>
          <w:sz w:val="20"/>
          <w:szCs w:val="20"/>
        </w:rPr>
        <w:t xml:space="preserve"> </w:t>
      </w:r>
      <w:r w:rsidR="001F2B07">
        <w:rPr>
          <w:sz w:val="20"/>
          <w:szCs w:val="20"/>
        </w:rPr>
        <w:t>dvou (</w:t>
      </w:r>
      <w:r w:rsidR="00B86225" w:rsidRPr="006B453D">
        <w:rPr>
          <w:sz w:val="20"/>
          <w:szCs w:val="20"/>
        </w:rPr>
        <w:t>2</w:t>
      </w:r>
      <w:r w:rsidR="001F2B07">
        <w:rPr>
          <w:sz w:val="20"/>
          <w:szCs w:val="20"/>
        </w:rPr>
        <w:t>)</w:t>
      </w:r>
      <w:r w:rsidR="00B86225" w:rsidRPr="006B453D">
        <w:rPr>
          <w:sz w:val="20"/>
          <w:szCs w:val="20"/>
        </w:rPr>
        <w:t xml:space="preserve"> dnů ode dne </w:t>
      </w:r>
      <w:r w:rsidR="001F2B07">
        <w:rPr>
          <w:sz w:val="20"/>
          <w:szCs w:val="20"/>
        </w:rPr>
        <w:t xml:space="preserve">připsání </w:t>
      </w:r>
      <w:r w:rsidR="00B86225" w:rsidRPr="006B453D">
        <w:rPr>
          <w:sz w:val="20"/>
          <w:szCs w:val="20"/>
        </w:rPr>
        <w:t>Počátečního vkladu</w:t>
      </w:r>
      <w:r w:rsidR="001F2B07">
        <w:rPr>
          <w:sz w:val="20"/>
          <w:szCs w:val="20"/>
        </w:rPr>
        <w:t xml:space="preserve"> na Konto</w:t>
      </w:r>
      <w:r w:rsidRPr="006B453D">
        <w:rPr>
          <w:sz w:val="20"/>
          <w:szCs w:val="20"/>
        </w:rPr>
        <w:t xml:space="preserve">. Po uzavření sázek ve stanovené hodnotě bude Vstupní </w:t>
      </w:r>
      <w:r w:rsidR="001F2B07">
        <w:rPr>
          <w:sz w:val="20"/>
          <w:szCs w:val="20"/>
        </w:rPr>
        <w:t>b</w:t>
      </w:r>
      <w:r w:rsidRPr="006B453D">
        <w:rPr>
          <w:sz w:val="20"/>
          <w:szCs w:val="20"/>
        </w:rPr>
        <w:t xml:space="preserve">onus připsán Novému sázejícímu na jeho </w:t>
      </w:r>
      <w:r w:rsidR="001F2B07">
        <w:rPr>
          <w:sz w:val="20"/>
          <w:szCs w:val="20"/>
        </w:rPr>
        <w:t>K</w:t>
      </w:r>
      <w:r w:rsidRPr="006B453D">
        <w:rPr>
          <w:sz w:val="20"/>
          <w:szCs w:val="20"/>
        </w:rPr>
        <w:t>onto</w:t>
      </w:r>
      <w:r w:rsidR="001F2B07">
        <w:rPr>
          <w:sz w:val="20"/>
          <w:szCs w:val="20"/>
        </w:rPr>
        <w:t>, a to</w:t>
      </w:r>
      <w:r w:rsidRPr="006B453D">
        <w:rPr>
          <w:sz w:val="20"/>
          <w:szCs w:val="20"/>
        </w:rPr>
        <w:t xml:space="preserve"> nejpozději do</w:t>
      </w:r>
      <w:r w:rsidR="00FC0820">
        <w:rPr>
          <w:sz w:val="20"/>
          <w:szCs w:val="20"/>
        </w:rPr>
        <w:t xml:space="preserve"> 12</w:t>
      </w:r>
      <w:r w:rsidR="00494C81" w:rsidRPr="006B453D">
        <w:rPr>
          <w:sz w:val="20"/>
          <w:szCs w:val="20"/>
        </w:rPr>
        <w:t xml:space="preserve"> </w:t>
      </w:r>
      <w:r w:rsidRPr="006B453D">
        <w:rPr>
          <w:sz w:val="20"/>
          <w:szCs w:val="20"/>
        </w:rPr>
        <w:t>hodin po splnění podmínek pro jeho získání.</w:t>
      </w:r>
    </w:p>
    <w:p w14:paraId="1AFC03E6" w14:textId="2420297B" w:rsidR="003911EF" w:rsidRPr="006B453D" w:rsidRDefault="008408C2" w:rsidP="0041538C">
      <w:pPr>
        <w:autoSpaceDE w:val="0"/>
        <w:autoSpaceDN w:val="0"/>
        <w:adjustRightInd w:val="0"/>
        <w:spacing w:before="60" w:after="120" w:line="240" w:lineRule="auto"/>
        <w:ind w:left="567"/>
        <w:jc w:val="both"/>
        <w:rPr>
          <w:sz w:val="20"/>
          <w:szCs w:val="20"/>
        </w:rPr>
      </w:pPr>
      <w:r w:rsidRPr="006B453D">
        <w:rPr>
          <w:sz w:val="20"/>
          <w:szCs w:val="20"/>
        </w:rPr>
        <w:t>Do požadovaného obratu se denně započítávají sázky</w:t>
      </w:r>
      <w:r w:rsidR="00712BEB">
        <w:rPr>
          <w:sz w:val="20"/>
          <w:szCs w:val="20"/>
        </w:rPr>
        <w:t xml:space="preserve"> Nového sázejícího</w:t>
      </w:r>
      <w:r w:rsidRPr="006B453D">
        <w:rPr>
          <w:sz w:val="20"/>
          <w:szCs w:val="20"/>
        </w:rPr>
        <w:t xml:space="preserve"> </w:t>
      </w:r>
      <w:r w:rsidR="00E65A85">
        <w:rPr>
          <w:sz w:val="20"/>
          <w:szCs w:val="20"/>
        </w:rPr>
        <w:t xml:space="preserve">na Hazardní hru kursová sázka </w:t>
      </w:r>
      <w:r w:rsidRPr="006B453D">
        <w:rPr>
          <w:sz w:val="20"/>
          <w:szCs w:val="20"/>
        </w:rPr>
        <w:t xml:space="preserve">v hodnotě maximálně </w:t>
      </w:r>
      <w:r w:rsidR="003672DD">
        <w:rPr>
          <w:sz w:val="20"/>
          <w:szCs w:val="20"/>
        </w:rPr>
        <w:t>100 </w:t>
      </w:r>
      <w:r w:rsidR="001F2B07">
        <w:rPr>
          <w:sz w:val="20"/>
          <w:szCs w:val="20"/>
        </w:rPr>
        <w:t>%</w:t>
      </w:r>
      <w:r w:rsidRPr="006B453D">
        <w:rPr>
          <w:sz w:val="20"/>
          <w:szCs w:val="20"/>
        </w:rPr>
        <w:t xml:space="preserve"> z požadovaného obratu</w:t>
      </w:r>
      <w:r w:rsidR="001F2B07">
        <w:rPr>
          <w:sz w:val="20"/>
          <w:szCs w:val="20"/>
        </w:rPr>
        <w:t>. Do požadovaného obratu se</w:t>
      </w:r>
      <w:r w:rsidRPr="006B453D">
        <w:rPr>
          <w:sz w:val="20"/>
          <w:szCs w:val="20"/>
        </w:rPr>
        <w:t xml:space="preserve"> započítávají všechny sázky </w:t>
      </w:r>
      <w:r w:rsidR="001F2B07">
        <w:rPr>
          <w:sz w:val="20"/>
          <w:szCs w:val="20"/>
        </w:rPr>
        <w:t xml:space="preserve">Nového sázejícího </w:t>
      </w:r>
      <w:r w:rsidRPr="006B453D">
        <w:rPr>
          <w:sz w:val="20"/>
          <w:szCs w:val="20"/>
        </w:rPr>
        <w:t xml:space="preserve">splňující kritéria uvedená </w:t>
      </w:r>
      <w:r w:rsidR="001F2B07">
        <w:rPr>
          <w:sz w:val="20"/>
          <w:szCs w:val="20"/>
        </w:rPr>
        <w:t xml:space="preserve">v tomto článku </w:t>
      </w:r>
      <w:r w:rsidR="001F2B07">
        <w:rPr>
          <w:sz w:val="20"/>
          <w:szCs w:val="20"/>
        </w:rPr>
        <w:fldChar w:fldCharType="begin"/>
      </w:r>
      <w:r w:rsidR="001F2B07">
        <w:rPr>
          <w:sz w:val="20"/>
          <w:szCs w:val="20"/>
        </w:rPr>
        <w:instrText xml:space="preserve"> REF _Ref30084644 \r \h </w:instrText>
      </w:r>
      <w:r w:rsidR="001F2B07">
        <w:rPr>
          <w:sz w:val="20"/>
          <w:szCs w:val="20"/>
        </w:rPr>
      </w:r>
      <w:r w:rsidR="001F2B07">
        <w:rPr>
          <w:sz w:val="20"/>
          <w:szCs w:val="20"/>
        </w:rPr>
        <w:fldChar w:fldCharType="separate"/>
      </w:r>
      <w:r w:rsidR="00C56F8E">
        <w:rPr>
          <w:sz w:val="20"/>
          <w:szCs w:val="20"/>
        </w:rPr>
        <w:t>4.1</w:t>
      </w:r>
      <w:r w:rsidR="001F2B07">
        <w:rPr>
          <w:sz w:val="20"/>
          <w:szCs w:val="20"/>
        </w:rPr>
        <w:fldChar w:fldCharType="end"/>
      </w:r>
      <w:r w:rsidRPr="006B453D">
        <w:rPr>
          <w:sz w:val="20"/>
          <w:szCs w:val="20"/>
        </w:rPr>
        <w:t xml:space="preserve"> těchto Pravid</w:t>
      </w:r>
      <w:r w:rsidR="001F2B07">
        <w:rPr>
          <w:sz w:val="20"/>
          <w:szCs w:val="20"/>
        </w:rPr>
        <w:t>e</w:t>
      </w:r>
      <w:r w:rsidRPr="006B453D">
        <w:rPr>
          <w:sz w:val="20"/>
          <w:szCs w:val="20"/>
        </w:rPr>
        <w:t xml:space="preserve">l, které byly uzavřeny Novým sázejícím na </w:t>
      </w:r>
      <w:r w:rsidR="005A2996">
        <w:rPr>
          <w:sz w:val="20"/>
          <w:szCs w:val="20"/>
        </w:rPr>
        <w:t>P</w:t>
      </w:r>
      <w:r w:rsidRPr="006B453D">
        <w:rPr>
          <w:sz w:val="20"/>
          <w:szCs w:val="20"/>
        </w:rPr>
        <w:t>oboč</w:t>
      </w:r>
      <w:r w:rsidR="005A2996">
        <w:rPr>
          <w:sz w:val="20"/>
          <w:szCs w:val="20"/>
        </w:rPr>
        <w:t>ce</w:t>
      </w:r>
      <w:r w:rsidRPr="006B453D">
        <w:rPr>
          <w:sz w:val="20"/>
          <w:szCs w:val="20"/>
        </w:rPr>
        <w:t xml:space="preserve"> a/nebo prostřednictvím </w:t>
      </w:r>
      <w:r w:rsidR="001F2B07">
        <w:rPr>
          <w:sz w:val="20"/>
          <w:szCs w:val="20"/>
        </w:rPr>
        <w:t>Aplikace</w:t>
      </w:r>
      <w:r w:rsidRPr="006B453D">
        <w:rPr>
          <w:sz w:val="20"/>
          <w:szCs w:val="20"/>
        </w:rPr>
        <w:t>, přičemž minimální celkový kurs na tiketu musí být 1,5:1. Do</w:t>
      </w:r>
      <w:r w:rsidR="001F2A47">
        <w:rPr>
          <w:sz w:val="20"/>
          <w:szCs w:val="20"/>
        </w:rPr>
        <w:t> </w:t>
      </w:r>
      <w:r w:rsidRPr="006B453D">
        <w:rPr>
          <w:sz w:val="20"/>
          <w:szCs w:val="20"/>
        </w:rPr>
        <w:t xml:space="preserve">požadovaného obratu se nezapočítávají sázky, </w:t>
      </w:r>
      <w:r w:rsidR="0009627E">
        <w:rPr>
          <w:sz w:val="20"/>
          <w:szCs w:val="20"/>
        </w:rPr>
        <w:t>které odpovídají výše uvedeným parametrům, avšak budou stornované</w:t>
      </w:r>
      <w:r w:rsidR="0041538C">
        <w:rPr>
          <w:sz w:val="20"/>
          <w:szCs w:val="20"/>
        </w:rPr>
        <w:t xml:space="preserve"> a zároveň sázky, které po vyhodnocení nebudou splňovat výše uvedené parametry (např. kurs příležitosti nebo kurs na tiketu). </w:t>
      </w:r>
    </w:p>
    <w:p w14:paraId="2EC7BAF9" w14:textId="12E6919A" w:rsidR="004F5006" w:rsidRPr="006B453D" w:rsidRDefault="004F5006" w:rsidP="00405258">
      <w:pPr>
        <w:autoSpaceDE w:val="0"/>
        <w:autoSpaceDN w:val="0"/>
        <w:adjustRightInd w:val="0"/>
        <w:spacing w:before="60" w:after="120" w:line="240" w:lineRule="auto"/>
        <w:ind w:left="567"/>
        <w:jc w:val="both"/>
        <w:rPr>
          <w:sz w:val="20"/>
          <w:szCs w:val="20"/>
        </w:rPr>
      </w:pPr>
      <w:r w:rsidRPr="006B453D">
        <w:rPr>
          <w:sz w:val="20"/>
          <w:szCs w:val="20"/>
        </w:rPr>
        <w:t xml:space="preserve">Podmínky pro získání </w:t>
      </w:r>
      <w:r w:rsidR="001F2B07">
        <w:rPr>
          <w:sz w:val="20"/>
          <w:szCs w:val="20"/>
        </w:rPr>
        <w:t xml:space="preserve">tohoto </w:t>
      </w:r>
      <w:r w:rsidRPr="006B453D">
        <w:rPr>
          <w:sz w:val="20"/>
          <w:szCs w:val="20"/>
        </w:rPr>
        <w:t xml:space="preserve">Vstupního </w:t>
      </w:r>
      <w:r w:rsidR="000947A0">
        <w:rPr>
          <w:sz w:val="20"/>
          <w:szCs w:val="20"/>
        </w:rPr>
        <w:t>b</w:t>
      </w:r>
      <w:r w:rsidRPr="006B453D">
        <w:rPr>
          <w:sz w:val="20"/>
          <w:szCs w:val="20"/>
        </w:rPr>
        <w:t xml:space="preserve">onusu je Nový sázející povinen splnit nejpozději do </w:t>
      </w:r>
      <w:r w:rsidR="001F2B07">
        <w:rPr>
          <w:sz w:val="20"/>
          <w:szCs w:val="20"/>
        </w:rPr>
        <w:t>čtrnácti (</w:t>
      </w:r>
      <w:r w:rsidR="003656E1" w:rsidRPr="006B453D">
        <w:rPr>
          <w:sz w:val="20"/>
          <w:szCs w:val="20"/>
        </w:rPr>
        <w:t>14</w:t>
      </w:r>
      <w:r w:rsidR="001F2B07">
        <w:rPr>
          <w:sz w:val="20"/>
          <w:szCs w:val="20"/>
        </w:rPr>
        <w:t>)</w:t>
      </w:r>
      <w:r w:rsidR="001F2A47">
        <w:rPr>
          <w:sz w:val="20"/>
          <w:szCs w:val="20"/>
        </w:rPr>
        <w:t> </w:t>
      </w:r>
      <w:r w:rsidRPr="006B453D">
        <w:rPr>
          <w:sz w:val="20"/>
          <w:szCs w:val="20"/>
        </w:rPr>
        <w:t xml:space="preserve">dnů ode dne </w:t>
      </w:r>
      <w:r w:rsidR="001F2A47">
        <w:rPr>
          <w:sz w:val="20"/>
          <w:szCs w:val="20"/>
        </w:rPr>
        <w:t xml:space="preserve">připsání </w:t>
      </w:r>
      <w:r w:rsidRPr="006B453D">
        <w:rPr>
          <w:sz w:val="20"/>
          <w:szCs w:val="20"/>
        </w:rPr>
        <w:t>Počátečního vkladu</w:t>
      </w:r>
      <w:r w:rsidR="001F2A47">
        <w:rPr>
          <w:sz w:val="20"/>
          <w:szCs w:val="20"/>
        </w:rPr>
        <w:t xml:space="preserve"> na </w:t>
      </w:r>
      <w:r w:rsidR="001F2B07">
        <w:rPr>
          <w:sz w:val="20"/>
          <w:szCs w:val="20"/>
        </w:rPr>
        <w:t>K</w:t>
      </w:r>
      <w:r w:rsidR="001F2A47">
        <w:rPr>
          <w:sz w:val="20"/>
          <w:szCs w:val="20"/>
        </w:rPr>
        <w:t>onto</w:t>
      </w:r>
      <w:r w:rsidRPr="006B453D">
        <w:rPr>
          <w:sz w:val="20"/>
          <w:szCs w:val="20"/>
        </w:rPr>
        <w:t>. V případě, že nebude tento požadavek splněn v</w:t>
      </w:r>
      <w:r w:rsidR="001F2B07">
        <w:rPr>
          <w:sz w:val="20"/>
          <w:szCs w:val="20"/>
        </w:rPr>
        <w:t> </w:t>
      </w:r>
      <w:r w:rsidRPr="006B453D">
        <w:rPr>
          <w:sz w:val="20"/>
          <w:szCs w:val="20"/>
        </w:rPr>
        <w:t xml:space="preserve">daném termínu, ztrácí Nový sázející na Vstupní </w:t>
      </w:r>
      <w:r w:rsidR="001F2B07">
        <w:rPr>
          <w:sz w:val="20"/>
          <w:szCs w:val="20"/>
        </w:rPr>
        <w:t>b</w:t>
      </w:r>
      <w:r w:rsidRPr="006B453D">
        <w:rPr>
          <w:sz w:val="20"/>
          <w:szCs w:val="20"/>
        </w:rPr>
        <w:t>onus nárok.</w:t>
      </w:r>
    </w:p>
    <w:p w14:paraId="61377C22" w14:textId="2FE4766D" w:rsidR="00E67BB7" w:rsidRPr="00405258" w:rsidRDefault="00020F13" w:rsidP="00405258">
      <w:pPr>
        <w:numPr>
          <w:ilvl w:val="1"/>
          <w:numId w:val="1"/>
        </w:numPr>
        <w:tabs>
          <w:tab w:val="clear" w:pos="847"/>
        </w:tabs>
        <w:autoSpaceDE w:val="0"/>
        <w:autoSpaceDN w:val="0"/>
        <w:adjustRightInd w:val="0"/>
        <w:spacing w:before="60" w:after="120" w:line="240" w:lineRule="auto"/>
        <w:ind w:left="567" w:hanging="567"/>
        <w:jc w:val="both"/>
        <w:rPr>
          <w:b/>
          <w:bCs/>
          <w:i/>
          <w:iCs/>
          <w:sz w:val="20"/>
          <w:szCs w:val="20"/>
        </w:rPr>
      </w:pPr>
      <w:bookmarkStart w:id="5" w:name="_Ref30087391"/>
      <w:r w:rsidRPr="00405258">
        <w:rPr>
          <w:b/>
          <w:bCs/>
          <w:i/>
          <w:iCs/>
          <w:sz w:val="20"/>
          <w:szCs w:val="20"/>
        </w:rPr>
        <w:t xml:space="preserve">BONUS </w:t>
      </w:r>
      <w:r w:rsidR="00E67BB7" w:rsidRPr="00405258">
        <w:rPr>
          <w:b/>
          <w:bCs/>
          <w:i/>
          <w:iCs/>
          <w:sz w:val="20"/>
          <w:szCs w:val="20"/>
        </w:rPr>
        <w:t>NA VKLAD</w:t>
      </w:r>
      <w:bookmarkEnd w:id="5"/>
    </w:p>
    <w:p w14:paraId="6E9DB60D" w14:textId="2E9440CC" w:rsidR="00C4641F" w:rsidRPr="006B453D" w:rsidRDefault="00BB25AE" w:rsidP="00405258">
      <w:pPr>
        <w:autoSpaceDE w:val="0"/>
        <w:autoSpaceDN w:val="0"/>
        <w:adjustRightInd w:val="0"/>
        <w:spacing w:before="60" w:after="120" w:line="240" w:lineRule="auto"/>
        <w:ind w:left="567"/>
        <w:jc w:val="both"/>
        <w:rPr>
          <w:sz w:val="20"/>
          <w:szCs w:val="20"/>
        </w:rPr>
      </w:pPr>
      <w:r>
        <w:rPr>
          <w:sz w:val="20"/>
          <w:szCs w:val="20"/>
        </w:rPr>
        <w:t xml:space="preserve">Výše tohoto </w:t>
      </w:r>
      <w:r w:rsidR="00ED285B" w:rsidRPr="006B453D">
        <w:rPr>
          <w:sz w:val="20"/>
          <w:szCs w:val="20"/>
        </w:rPr>
        <w:t>Vstupní</w:t>
      </w:r>
      <w:r>
        <w:rPr>
          <w:sz w:val="20"/>
          <w:szCs w:val="20"/>
        </w:rPr>
        <w:t>ho b</w:t>
      </w:r>
      <w:r w:rsidR="00ED285B" w:rsidRPr="006B453D">
        <w:rPr>
          <w:sz w:val="20"/>
          <w:szCs w:val="20"/>
        </w:rPr>
        <w:t>onus</w:t>
      </w:r>
      <w:r>
        <w:rPr>
          <w:sz w:val="20"/>
          <w:szCs w:val="20"/>
        </w:rPr>
        <w:t>u</w:t>
      </w:r>
      <w:r w:rsidR="00ED285B" w:rsidRPr="006B453D">
        <w:rPr>
          <w:sz w:val="20"/>
          <w:szCs w:val="20"/>
        </w:rPr>
        <w:t xml:space="preserve"> je stanoven</w:t>
      </w:r>
      <w:r>
        <w:rPr>
          <w:sz w:val="20"/>
          <w:szCs w:val="20"/>
        </w:rPr>
        <w:t>a</w:t>
      </w:r>
      <w:r w:rsidR="00ED285B" w:rsidRPr="006B453D">
        <w:rPr>
          <w:sz w:val="20"/>
          <w:szCs w:val="20"/>
        </w:rPr>
        <w:t xml:space="preserve"> </w:t>
      </w:r>
      <w:r w:rsidR="00C4641F" w:rsidRPr="006B453D">
        <w:rPr>
          <w:sz w:val="20"/>
          <w:szCs w:val="20"/>
        </w:rPr>
        <w:t xml:space="preserve">ve výši </w:t>
      </w:r>
      <w:r w:rsidR="001F4AEF">
        <w:rPr>
          <w:sz w:val="20"/>
          <w:szCs w:val="20"/>
        </w:rPr>
        <w:t>2</w:t>
      </w:r>
      <w:r w:rsidR="00C4641F" w:rsidRPr="006B453D">
        <w:rPr>
          <w:sz w:val="20"/>
          <w:szCs w:val="20"/>
        </w:rPr>
        <w:t>00</w:t>
      </w:r>
      <w:r>
        <w:rPr>
          <w:sz w:val="20"/>
          <w:szCs w:val="20"/>
        </w:rPr>
        <w:t> </w:t>
      </w:r>
      <w:r w:rsidR="00C4641F" w:rsidRPr="006B453D">
        <w:rPr>
          <w:sz w:val="20"/>
          <w:szCs w:val="20"/>
        </w:rPr>
        <w:t xml:space="preserve">% </w:t>
      </w:r>
      <w:r w:rsidR="002357FD" w:rsidRPr="006B453D">
        <w:rPr>
          <w:sz w:val="20"/>
          <w:szCs w:val="20"/>
        </w:rPr>
        <w:t>P</w:t>
      </w:r>
      <w:r w:rsidR="00C4641F" w:rsidRPr="006B453D">
        <w:rPr>
          <w:sz w:val="20"/>
          <w:szCs w:val="20"/>
        </w:rPr>
        <w:t xml:space="preserve">očátečního vkladu </w:t>
      </w:r>
      <w:r w:rsidR="0083668B" w:rsidRPr="006B453D">
        <w:rPr>
          <w:sz w:val="20"/>
          <w:szCs w:val="20"/>
        </w:rPr>
        <w:t xml:space="preserve">provedeného </w:t>
      </w:r>
      <w:r>
        <w:rPr>
          <w:sz w:val="20"/>
          <w:szCs w:val="20"/>
        </w:rPr>
        <w:t xml:space="preserve">Novým sázejícím </w:t>
      </w:r>
      <w:r w:rsidR="00ED285B" w:rsidRPr="006B453D">
        <w:rPr>
          <w:sz w:val="20"/>
          <w:szCs w:val="20"/>
        </w:rPr>
        <w:t xml:space="preserve">po aktivaci </w:t>
      </w:r>
      <w:r w:rsidR="00697ACB" w:rsidRPr="006B453D">
        <w:rPr>
          <w:sz w:val="20"/>
          <w:szCs w:val="20"/>
        </w:rPr>
        <w:t>t</w:t>
      </w:r>
      <w:r>
        <w:rPr>
          <w:sz w:val="20"/>
          <w:szCs w:val="20"/>
        </w:rPr>
        <w:t xml:space="preserve">ohoto </w:t>
      </w:r>
      <w:r w:rsidR="00ED285B" w:rsidRPr="006B453D">
        <w:rPr>
          <w:sz w:val="20"/>
          <w:szCs w:val="20"/>
        </w:rPr>
        <w:t xml:space="preserve">Vstupního </w:t>
      </w:r>
      <w:r w:rsidR="000947A0">
        <w:rPr>
          <w:sz w:val="20"/>
          <w:szCs w:val="20"/>
        </w:rPr>
        <w:t>b</w:t>
      </w:r>
      <w:r w:rsidR="00ED285B" w:rsidRPr="006B453D">
        <w:rPr>
          <w:sz w:val="20"/>
          <w:szCs w:val="20"/>
        </w:rPr>
        <w:t xml:space="preserve">onusu, </w:t>
      </w:r>
      <w:r w:rsidR="00C4641F" w:rsidRPr="006B453D">
        <w:rPr>
          <w:sz w:val="20"/>
          <w:szCs w:val="20"/>
        </w:rPr>
        <w:t>maximálně však ve výši</w:t>
      </w:r>
      <w:r w:rsidR="00863B0C" w:rsidRPr="006B453D">
        <w:rPr>
          <w:sz w:val="20"/>
          <w:szCs w:val="20"/>
        </w:rPr>
        <w:t xml:space="preserve"> Nabídnutého </w:t>
      </w:r>
      <w:r w:rsidR="0001257B" w:rsidRPr="006B453D">
        <w:rPr>
          <w:sz w:val="20"/>
          <w:szCs w:val="20"/>
        </w:rPr>
        <w:t>bonusu</w:t>
      </w:r>
      <w:r w:rsidR="00C4641F" w:rsidRPr="006B453D">
        <w:rPr>
          <w:sz w:val="20"/>
          <w:szCs w:val="20"/>
        </w:rPr>
        <w:t>.</w:t>
      </w:r>
      <w:r w:rsidR="001F73B7" w:rsidRPr="006B453D">
        <w:rPr>
          <w:sz w:val="20"/>
          <w:szCs w:val="20"/>
        </w:rPr>
        <w:t xml:space="preserve"> </w:t>
      </w:r>
      <w:r w:rsidR="00C4641F" w:rsidRPr="006B453D">
        <w:rPr>
          <w:sz w:val="20"/>
          <w:szCs w:val="20"/>
        </w:rPr>
        <w:t>Pro</w:t>
      </w:r>
      <w:r w:rsidR="00E42F19">
        <w:rPr>
          <w:sz w:val="20"/>
          <w:szCs w:val="20"/>
        </w:rPr>
        <w:t> </w:t>
      </w:r>
      <w:r w:rsidR="00C4641F" w:rsidRPr="006B453D">
        <w:rPr>
          <w:sz w:val="20"/>
          <w:szCs w:val="20"/>
        </w:rPr>
        <w:t xml:space="preserve">přiznání </w:t>
      </w:r>
      <w:r>
        <w:rPr>
          <w:sz w:val="20"/>
          <w:szCs w:val="20"/>
        </w:rPr>
        <w:t>tohoto</w:t>
      </w:r>
      <w:r w:rsidR="00ED285B" w:rsidRPr="006B453D">
        <w:rPr>
          <w:sz w:val="20"/>
          <w:szCs w:val="20"/>
        </w:rPr>
        <w:t xml:space="preserve"> </w:t>
      </w:r>
      <w:r w:rsidR="00C4641F" w:rsidRPr="006B453D">
        <w:rPr>
          <w:sz w:val="20"/>
          <w:szCs w:val="20"/>
        </w:rPr>
        <w:t xml:space="preserve">Vstupního </w:t>
      </w:r>
      <w:r w:rsidR="000947A0">
        <w:rPr>
          <w:sz w:val="20"/>
          <w:szCs w:val="20"/>
        </w:rPr>
        <w:t>b</w:t>
      </w:r>
      <w:r w:rsidR="00C4641F" w:rsidRPr="006B453D">
        <w:rPr>
          <w:sz w:val="20"/>
          <w:szCs w:val="20"/>
        </w:rPr>
        <w:t xml:space="preserve">onusu je třeba, aby Počáteční vklad, ze kterého se vypočítává výše </w:t>
      </w:r>
      <w:r>
        <w:rPr>
          <w:sz w:val="20"/>
          <w:szCs w:val="20"/>
        </w:rPr>
        <w:t>tohoto</w:t>
      </w:r>
      <w:r w:rsidR="00ED285B" w:rsidRPr="006B453D">
        <w:rPr>
          <w:sz w:val="20"/>
          <w:szCs w:val="20"/>
        </w:rPr>
        <w:t xml:space="preserve"> </w:t>
      </w:r>
      <w:r w:rsidR="00C4641F" w:rsidRPr="006B453D">
        <w:rPr>
          <w:sz w:val="20"/>
          <w:szCs w:val="20"/>
        </w:rPr>
        <w:t xml:space="preserve">Vstupního </w:t>
      </w:r>
      <w:r w:rsidR="000947A0">
        <w:rPr>
          <w:sz w:val="20"/>
          <w:szCs w:val="20"/>
        </w:rPr>
        <w:t>b</w:t>
      </w:r>
      <w:r w:rsidR="00C4641F" w:rsidRPr="006B453D">
        <w:rPr>
          <w:sz w:val="20"/>
          <w:szCs w:val="20"/>
        </w:rPr>
        <w:t xml:space="preserve">onusu, vložil </w:t>
      </w:r>
      <w:r w:rsidR="00301EB2" w:rsidRPr="006B453D">
        <w:rPr>
          <w:sz w:val="20"/>
          <w:szCs w:val="20"/>
        </w:rPr>
        <w:t xml:space="preserve">Nový sázející </w:t>
      </w:r>
      <w:r w:rsidR="00C4641F" w:rsidRPr="006B453D">
        <w:rPr>
          <w:sz w:val="20"/>
          <w:szCs w:val="20"/>
        </w:rPr>
        <w:t xml:space="preserve">na </w:t>
      </w:r>
      <w:r>
        <w:rPr>
          <w:sz w:val="20"/>
          <w:szCs w:val="20"/>
        </w:rPr>
        <w:t>K</w:t>
      </w:r>
      <w:r w:rsidR="00C4641F" w:rsidRPr="006B453D">
        <w:rPr>
          <w:sz w:val="20"/>
          <w:szCs w:val="20"/>
        </w:rPr>
        <w:t xml:space="preserve">onto </w:t>
      </w:r>
      <w:r w:rsidR="009674C6">
        <w:rPr>
          <w:sz w:val="20"/>
          <w:szCs w:val="20"/>
        </w:rPr>
        <w:t xml:space="preserve">nejpozději do </w:t>
      </w:r>
      <w:r>
        <w:rPr>
          <w:sz w:val="20"/>
          <w:szCs w:val="20"/>
        </w:rPr>
        <w:t>sedmi (</w:t>
      </w:r>
      <w:r w:rsidR="003656E1" w:rsidRPr="006B453D">
        <w:rPr>
          <w:sz w:val="20"/>
          <w:szCs w:val="20"/>
        </w:rPr>
        <w:t>7</w:t>
      </w:r>
      <w:r>
        <w:rPr>
          <w:sz w:val="20"/>
          <w:szCs w:val="20"/>
        </w:rPr>
        <w:t>)</w:t>
      </w:r>
      <w:r w:rsidR="00C4641F" w:rsidRPr="006B453D">
        <w:rPr>
          <w:sz w:val="20"/>
          <w:szCs w:val="20"/>
        </w:rPr>
        <w:t xml:space="preserve"> dnů od data</w:t>
      </w:r>
      <w:r w:rsidR="009674C6">
        <w:rPr>
          <w:sz w:val="20"/>
          <w:szCs w:val="20"/>
        </w:rPr>
        <w:t xml:space="preserve"> </w:t>
      </w:r>
      <w:r>
        <w:rPr>
          <w:sz w:val="20"/>
          <w:szCs w:val="20"/>
        </w:rPr>
        <w:t xml:space="preserve">aktivace </w:t>
      </w:r>
      <w:r w:rsidR="009674C6">
        <w:rPr>
          <w:sz w:val="20"/>
          <w:szCs w:val="20"/>
        </w:rPr>
        <w:t>tohoto</w:t>
      </w:r>
      <w:r w:rsidR="00ED285B" w:rsidRPr="006B453D">
        <w:rPr>
          <w:sz w:val="20"/>
          <w:szCs w:val="20"/>
        </w:rPr>
        <w:t xml:space="preserve"> </w:t>
      </w:r>
      <w:r w:rsidR="00C4641F" w:rsidRPr="006B453D">
        <w:rPr>
          <w:sz w:val="20"/>
          <w:szCs w:val="20"/>
        </w:rPr>
        <w:t xml:space="preserve">Vstupního </w:t>
      </w:r>
      <w:r w:rsidR="000947A0">
        <w:rPr>
          <w:sz w:val="20"/>
          <w:szCs w:val="20"/>
        </w:rPr>
        <w:t>b</w:t>
      </w:r>
      <w:r w:rsidR="00C4641F" w:rsidRPr="006B453D">
        <w:rPr>
          <w:sz w:val="20"/>
          <w:szCs w:val="20"/>
        </w:rPr>
        <w:t>onusu</w:t>
      </w:r>
      <w:r w:rsidR="009674C6">
        <w:rPr>
          <w:sz w:val="20"/>
          <w:szCs w:val="20"/>
        </w:rPr>
        <w:t xml:space="preserve">, </w:t>
      </w:r>
      <w:r w:rsidR="00EE1613" w:rsidRPr="006B453D">
        <w:rPr>
          <w:sz w:val="20"/>
          <w:szCs w:val="20"/>
        </w:rPr>
        <w:t>a</w:t>
      </w:r>
      <w:r w:rsidR="004967A5" w:rsidRPr="006B453D">
        <w:rPr>
          <w:sz w:val="20"/>
          <w:szCs w:val="20"/>
        </w:rPr>
        <w:t> </w:t>
      </w:r>
      <w:r w:rsidR="00EE1613" w:rsidRPr="006B453D">
        <w:rPr>
          <w:sz w:val="20"/>
          <w:szCs w:val="20"/>
        </w:rPr>
        <w:t>to ve formě jedné transakce</w:t>
      </w:r>
      <w:r w:rsidR="00C4641F" w:rsidRPr="006B453D">
        <w:rPr>
          <w:sz w:val="20"/>
          <w:szCs w:val="20"/>
        </w:rPr>
        <w:t>.</w:t>
      </w:r>
    </w:p>
    <w:p w14:paraId="335DF5CD" w14:textId="56AED809" w:rsidR="00E67BB7" w:rsidRPr="006B453D" w:rsidRDefault="00C4641F" w:rsidP="00405258">
      <w:pPr>
        <w:autoSpaceDE w:val="0"/>
        <w:autoSpaceDN w:val="0"/>
        <w:adjustRightInd w:val="0"/>
        <w:spacing w:before="60" w:after="120" w:line="240" w:lineRule="auto"/>
        <w:ind w:left="567"/>
        <w:jc w:val="both"/>
        <w:rPr>
          <w:sz w:val="20"/>
          <w:szCs w:val="20"/>
        </w:rPr>
      </w:pPr>
      <w:r w:rsidRPr="006B453D">
        <w:rPr>
          <w:sz w:val="20"/>
          <w:szCs w:val="20"/>
        </w:rPr>
        <w:t xml:space="preserve">Pro </w:t>
      </w:r>
      <w:r w:rsidR="00BB25AE">
        <w:rPr>
          <w:sz w:val="20"/>
          <w:szCs w:val="20"/>
        </w:rPr>
        <w:t>přiznání tohoto</w:t>
      </w:r>
      <w:r w:rsidR="00ED285B" w:rsidRPr="006B453D">
        <w:rPr>
          <w:sz w:val="20"/>
          <w:szCs w:val="20"/>
        </w:rPr>
        <w:t xml:space="preserve"> </w:t>
      </w:r>
      <w:r w:rsidRPr="006B453D">
        <w:rPr>
          <w:sz w:val="20"/>
          <w:szCs w:val="20"/>
        </w:rPr>
        <w:t xml:space="preserve">Vstupního </w:t>
      </w:r>
      <w:r w:rsidR="008A25E7">
        <w:rPr>
          <w:sz w:val="20"/>
          <w:szCs w:val="20"/>
        </w:rPr>
        <w:t>b</w:t>
      </w:r>
      <w:r w:rsidRPr="006B453D">
        <w:rPr>
          <w:sz w:val="20"/>
          <w:szCs w:val="20"/>
        </w:rPr>
        <w:t xml:space="preserve">onusu je nutné, aby </w:t>
      </w:r>
      <w:r w:rsidR="00301EB2" w:rsidRPr="006B453D">
        <w:rPr>
          <w:sz w:val="20"/>
          <w:szCs w:val="20"/>
        </w:rPr>
        <w:t xml:space="preserve">Nový sázející </w:t>
      </w:r>
      <w:r w:rsidRPr="006B453D">
        <w:rPr>
          <w:sz w:val="20"/>
          <w:szCs w:val="20"/>
        </w:rPr>
        <w:t xml:space="preserve">uzavřel u Fortuny sázky </w:t>
      </w:r>
      <w:r w:rsidR="007A7865">
        <w:rPr>
          <w:sz w:val="20"/>
          <w:szCs w:val="20"/>
        </w:rPr>
        <w:t xml:space="preserve">na hru kursová sázka </w:t>
      </w:r>
      <w:r w:rsidRPr="006B453D">
        <w:rPr>
          <w:sz w:val="20"/>
          <w:szCs w:val="20"/>
        </w:rPr>
        <w:t>v</w:t>
      </w:r>
      <w:r w:rsidR="0034288F" w:rsidRPr="006B453D">
        <w:rPr>
          <w:sz w:val="20"/>
          <w:szCs w:val="20"/>
        </w:rPr>
        <w:t> </w:t>
      </w:r>
      <w:r w:rsidRPr="006B453D">
        <w:rPr>
          <w:sz w:val="20"/>
          <w:szCs w:val="20"/>
        </w:rPr>
        <w:t xml:space="preserve">celkové hodnotě </w:t>
      </w:r>
      <w:r w:rsidR="00084A65">
        <w:rPr>
          <w:sz w:val="20"/>
          <w:szCs w:val="20"/>
        </w:rPr>
        <w:t xml:space="preserve">desetinásobku </w:t>
      </w:r>
      <w:r w:rsidR="00BB25AE">
        <w:rPr>
          <w:sz w:val="20"/>
          <w:szCs w:val="20"/>
        </w:rPr>
        <w:t>(</w:t>
      </w:r>
      <w:r w:rsidR="00084A65">
        <w:rPr>
          <w:sz w:val="20"/>
          <w:szCs w:val="20"/>
        </w:rPr>
        <w:t>10</w:t>
      </w:r>
      <w:r w:rsidR="00BB25AE">
        <w:rPr>
          <w:sz w:val="20"/>
          <w:szCs w:val="20"/>
        </w:rPr>
        <w:t xml:space="preserve">x) </w:t>
      </w:r>
      <w:r w:rsidR="005626E8">
        <w:rPr>
          <w:sz w:val="20"/>
          <w:szCs w:val="20"/>
        </w:rPr>
        <w:t>výše Vstupního bonusu</w:t>
      </w:r>
      <w:r w:rsidR="00B86225" w:rsidRPr="000947A0">
        <w:rPr>
          <w:sz w:val="20"/>
          <w:szCs w:val="20"/>
        </w:rPr>
        <w:t xml:space="preserve">, </w:t>
      </w:r>
      <w:r w:rsidR="00175136" w:rsidRPr="000947A0">
        <w:rPr>
          <w:sz w:val="20"/>
          <w:szCs w:val="20"/>
        </w:rPr>
        <w:t>přičemž</w:t>
      </w:r>
      <w:r w:rsidR="00175136" w:rsidRPr="006B453D">
        <w:rPr>
          <w:sz w:val="20"/>
          <w:szCs w:val="20"/>
        </w:rPr>
        <w:t xml:space="preserve"> první kvalifikační sázka, která bude </w:t>
      </w:r>
      <w:r w:rsidR="00E42F19">
        <w:rPr>
          <w:sz w:val="20"/>
          <w:szCs w:val="20"/>
        </w:rPr>
        <w:t xml:space="preserve">splňovat stanovené podmínky </w:t>
      </w:r>
      <w:r w:rsidR="00175136" w:rsidRPr="006B453D">
        <w:rPr>
          <w:sz w:val="20"/>
          <w:szCs w:val="20"/>
        </w:rPr>
        <w:t xml:space="preserve">tohoto Vstupního </w:t>
      </w:r>
      <w:r w:rsidR="000947A0">
        <w:rPr>
          <w:sz w:val="20"/>
          <w:szCs w:val="20"/>
        </w:rPr>
        <w:t>b</w:t>
      </w:r>
      <w:r w:rsidR="00175136" w:rsidRPr="006B453D">
        <w:rPr>
          <w:sz w:val="20"/>
          <w:szCs w:val="20"/>
        </w:rPr>
        <w:t xml:space="preserve">onusu, </w:t>
      </w:r>
      <w:r w:rsidR="00B86E18" w:rsidRPr="006B453D">
        <w:rPr>
          <w:sz w:val="20"/>
          <w:szCs w:val="20"/>
        </w:rPr>
        <w:t>musí</w:t>
      </w:r>
      <w:r w:rsidR="00175136" w:rsidRPr="006B453D">
        <w:rPr>
          <w:sz w:val="20"/>
          <w:szCs w:val="20"/>
        </w:rPr>
        <w:t xml:space="preserve"> být uzavřena </w:t>
      </w:r>
      <w:r w:rsidR="00B86E18" w:rsidRPr="006B453D">
        <w:rPr>
          <w:sz w:val="20"/>
          <w:szCs w:val="20"/>
        </w:rPr>
        <w:t xml:space="preserve">nejpozději </w:t>
      </w:r>
      <w:r w:rsidR="00B86225" w:rsidRPr="006B453D">
        <w:rPr>
          <w:sz w:val="20"/>
          <w:szCs w:val="20"/>
        </w:rPr>
        <w:t xml:space="preserve">do </w:t>
      </w:r>
      <w:r w:rsidR="00C17436">
        <w:rPr>
          <w:sz w:val="20"/>
          <w:szCs w:val="20"/>
        </w:rPr>
        <w:t>dvou (</w:t>
      </w:r>
      <w:r w:rsidR="00B86225" w:rsidRPr="006B453D">
        <w:rPr>
          <w:sz w:val="20"/>
          <w:szCs w:val="20"/>
        </w:rPr>
        <w:t>2</w:t>
      </w:r>
      <w:r w:rsidR="00C17436">
        <w:rPr>
          <w:sz w:val="20"/>
          <w:szCs w:val="20"/>
        </w:rPr>
        <w:t>)</w:t>
      </w:r>
      <w:r w:rsidR="00B86225" w:rsidRPr="006B453D">
        <w:rPr>
          <w:sz w:val="20"/>
          <w:szCs w:val="20"/>
        </w:rPr>
        <w:t xml:space="preserve"> dnů od </w:t>
      </w:r>
      <w:r w:rsidR="00C17436">
        <w:rPr>
          <w:sz w:val="20"/>
          <w:szCs w:val="20"/>
        </w:rPr>
        <w:t xml:space="preserve">připsání </w:t>
      </w:r>
      <w:r w:rsidR="00B86225" w:rsidRPr="006B453D">
        <w:rPr>
          <w:sz w:val="20"/>
          <w:szCs w:val="20"/>
        </w:rPr>
        <w:t>Počátečního vkladu</w:t>
      </w:r>
      <w:r w:rsidR="00C17436">
        <w:rPr>
          <w:sz w:val="20"/>
          <w:szCs w:val="20"/>
        </w:rPr>
        <w:t xml:space="preserve"> na Konto</w:t>
      </w:r>
      <w:r w:rsidRPr="006B453D">
        <w:rPr>
          <w:sz w:val="20"/>
          <w:szCs w:val="20"/>
        </w:rPr>
        <w:t>. Po</w:t>
      </w:r>
      <w:r w:rsidR="0034288F" w:rsidRPr="006B453D">
        <w:rPr>
          <w:sz w:val="20"/>
          <w:szCs w:val="20"/>
        </w:rPr>
        <w:t> </w:t>
      </w:r>
      <w:r w:rsidRPr="006B453D">
        <w:rPr>
          <w:sz w:val="20"/>
          <w:szCs w:val="20"/>
        </w:rPr>
        <w:t>uzavření sázek v</w:t>
      </w:r>
      <w:r w:rsidR="00E42F19">
        <w:rPr>
          <w:sz w:val="20"/>
          <w:szCs w:val="20"/>
        </w:rPr>
        <w:t> </w:t>
      </w:r>
      <w:r w:rsidRPr="006B453D">
        <w:rPr>
          <w:sz w:val="20"/>
          <w:szCs w:val="20"/>
        </w:rPr>
        <w:t xml:space="preserve">hodnotě odpovídající </w:t>
      </w:r>
      <w:r w:rsidR="00084A65">
        <w:rPr>
          <w:sz w:val="20"/>
          <w:szCs w:val="20"/>
        </w:rPr>
        <w:t>dvojnásobku</w:t>
      </w:r>
      <w:r w:rsidR="003672DD">
        <w:rPr>
          <w:sz w:val="20"/>
          <w:szCs w:val="20"/>
        </w:rPr>
        <w:t xml:space="preserve"> </w:t>
      </w:r>
      <w:r w:rsidR="00C17436">
        <w:rPr>
          <w:sz w:val="20"/>
          <w:szCs w:val="20"/>
        </w:rPr>
        <w:t>(</w:t>
      </w:r>
      <w:r w:rsidR="00084A65">
        <w:rPr>
          <w:sz w:val="20"/>
          <w:szCs w:val="20"/>
        </w:rPr>
        <w:t>2</w:t>
      </w:r>
      <w:r w:rsidR="00C17436">
        <w:rPr>
          <w:sz w:val="20"/>
          <w:szCs w:val="20"/>
        </w:rPr>
        <w:t>x)</w:t>
      </w:r>
      <w:r w:rsidRPr="006B453D">
        <w:rPr>
          <w:sz w:val="20"/>
          <w:szCs w:val="20"/>
        </w:rPr>
        <w:t xml:space="preserve"> </w:t>
      </w:r>
      <w:r w:rsidR="003672DD">
        <w:rPr>
          <w:sz w:val="20"/>
          <w:szCs w:val="20"/>
        </w:rPr>
        <w:t>Vstupního bonusu</w:t>
      </w:r>
      <w:r w:rsidRPr="006B453D">
        <w:rPr>
          <w:sz w:val="20"/>
          <w:szCs w:val="20"/>
        </w:rPr>
        <w:t xml:space="preserve">, získá </w:t>
      </w:r>
      <w:r w:rsidR="00301EB2" w:rsidRPr="006B453D">
        <w:rPr>
          <w:sz w:val="20"/>
          <w:szCs w:val="20"/>
        </w:rPr>
        <w:t>Nový sázející</w:t>
      </w:r>
      <w:r w:rsidRPr="006B453D">
        <w:rPr>
          <w:sz w:val="20"/>
          <w:szCs w:val="20"/>
        </w:rPr>
        <w:t xml:space="preserve"> 2</w:t>
      </w:r>
      <w:r w:rsidR="00084A65">
        <w:rPr>
          <w:sz w:val="20"/>
          <w:szCs w:val="20"/>
        </w:rPr>
        <w:t>0</w:t>
      </w:r>
      <w:r w:rsidRPr="006B453D">
        <w:rPr>
          <w:sz w:val="20"/>
          <w:szCs w:val="20"/>
        </w:rPr>
        <w:t xml:space="preserve"> % z</w:t>
      </w:r>
      <w:r w:rsidR="00B11ADD">
        <w:rPr>
          <w:sz w:val="20"/>
          <w:szCs w:val="20"/>
        </w:rPr>
        <w:t> </w:t>
      </w:r>
      <w:r w:rsidRPr="006B453D">
        <w:rPr>
          <w:sz w:val="20"/>
          <w:szCs w:val="20"/>
        </w:rPr>
        <w:t xml:space="preserve">celkové </w:t>
      </w:r>
      <w:r w:rsidR="00B11ADD">
        <w:rPr>
          <w:sz w:val="20"/>
          <w:szCs w:val="20"/>
        </w:rPr>
        <w:t>hodnoty tohoto</w:t>
      </w:r>
      <w:r w:rsidR="00ED285B" w:rsidRPr="006B453D">
        <w:rPr>
          <w:sz w:val="20"/>
          <w:szCs w:val="20"/>
        </w:rPr>
        <w:t xml:space="preserve"> </w:t>
      </w:r>
      <w:r w:rsidRPr="006B453D">
        <w:rPr>
          <w:sz w:val="20"/>
          <w:szCs w:val="20"/>
        </w:rPr>
        <w:t xml:space="preserve">Vstupního </w:t>
      </w:r>
      <w:r w:rsidR="000947A0">
        <w:rPr>
          <w:sz w:val="20"/>
          <w:szCs w:val="20"/>
        </w:rPr>
        <w:t>b</w:t>
      </w:r>
      <w:r w:rsidRPr="006B453D">
        <w:rPr>
          <w:sz w:val="20"/>
          <w:szCs w:val="20"/>
        </w:rPr>
        <w:t xml:space="preserve">onusu, která bude </w:t>
      </w:r>
      <w:r w:rsidR="00301EB2" w:rsidRPr="006B453D">
        <w:rPr>
          <w:sz w:val="20"/>
          <w:szCs w:val="20"/>
        </w:rPr>
        <w:t>Novému sázejícímu</w:t>
      </w:r>
      <w:r w:rsidRPr="006B453D">
        <w:rPr>
          <w:sz w:val="20"/>
          <w:szCs w:val="20"/>
        </w:rPr>
        <w:t xml:space="preserve"> připsána na jeho </w:t>
      </w:r>
      <w:r w:rsidR="00B11ADD">
        <w:rPr>
          <w:sz w:val="20"/>
          <w:szCs w:val="20"/>
        </w:rPr>
        <w:t>K</w:t>
      </w:r>
      <w:r w:rsidRPr="006B453D">
        <w:rPr>
          <w:sz w:val="20"/>
          <w:szCs w:val="20"/>
        </w:rPr>
        <w:t xml:space="preserve">onto nejpozději do 24 hodin po splnění </w:t>
      </w:r>
      <w:r w:rsidR="00B11ADD">
        <w:rPr>
          <w:sz w:val="20"/>
          <w:szCs w:val="20"/>
        </w:rPr>
        <w:t xml:space="preserve">stanovených </w:t>
      </w:r>
      <w:r w:rsidRPr="006B453D">
        <w:rPr>
          <w:sz w:val="20"/>
          <w:szCs w:val="20"/>
        </w:rPr>
        <w:t>podmínek.</w:t>
      </w:r>
    </w:p>
    <w:p w14:paraId="36AB94A9" w14:textId="7C3F10F1" w:rsidR="00C4641F" w:rsidRPr="006B453D" w:rsidRDefault="00C4641F" w:rsidP="00405258">
      <w:pPr>
        <w:autoSpaceDE w:val="0"/>
        <w:autoSpaceDN w:val="0"/>
        <w:adjustRightInd w:val="0"/>
        <w:spacing w:before="60" w:after="120" w:line="240" w:lineRule="auto"/>
        <w:ind w:left="567"/>
        <w:jc w:val="both"/>
        <w:rPr>
          <w:sz w:val="20"/>
          <w:szCs w:val="20"/>
        </w:rPr>
      </w:pPr>
      <w:r w:rsidRPr="006B453D">
        <w:rPr>
          <w:sz w:val="20"/>
          <w:szCs w:val="20"/>
        </w:rPr>
        <w:t xml:space="preserve">Zbylá část Vstupního </w:t>
      </w:r>
      <w:r w:rsidR="000947A0">
        <w:rPr>
          <w:sz w:val="20"/>
          <w:szCs w:val="20"/>
        </w:rPr>
        <w:t>b</w:t>
      </w:r>
      <w:r w:rsidRPr="006B453D">
        <w:rPr>
          <w:sz w:val="20"/>
          <w:szCs w:val="20"/>
        </w:rPr>
        <w:t xml:space="preserve">onusu ve výši </w:t>
      </w:r>
      <w:r w:rsidR="00084A65">
        <w:rPr>
          <w:sz w:val="20"/>
          <w:szCs w:val="20"/>
        </w:rPr>
        <w:t>80</w:t>
      </w:r>
      <w:r w:rsidR="003672DD">
        <w:rPr>
          <w:sz w:val="20"/>
          <w:szCs w:val="20"/>
        </w:rPr>
        <w:t> </w:t>
      </w:r>
      <w:r w:rsidRPr="006B453D">
        <w:rPr>
          <w:sz w:val="20"/>
          <w:szCs w:val="20"/>
        </w:rPr>
        <w:t xml:space="preserve">% z celkové hodnoty </w:t>
      </w:r>
      <w:r w:rsidR="00ED285B" w:rsidRPr="006B453D">
        <w:rPr>
          <w:sz w:val="20"/>
          <w:szCs w:val="20"/>
        </w:rPr>
        <w:t>t</w:t>
      </w:r>
      <w:r w:rsidR="00B11ADD">
        <w:rPr>
          <w:sz w:val="20"/>
          <w:szCs w:val="20"/>
        </w:rPr>
        <w:t xml:space="preserve">ohoto </w:t>
      </w:r>
      <w:r w:rsidRPr="006B453D">
        <w:rPr>
          <w:sz w:val="20"/>
          <w:szCs w:val="20"/>
        </w:rPr>
        <w:t xml:space="preserve">Vstupního </w:t>
      </w:r>
      <w:r w:rsidR="000947A0">
        <w:rPr>
          <w:sz w:val="20"/>
          <w:szCs w:val="20"/>
        </w:rPr>
        <w:t>b</w:t>
      </w:r>
      <w:r w:rsidRPr="006B453D">
        <w:rPr>
          <w:sz w:val="20"/>
          <w:szCs w:val="20"/>
        </w:rPr>
        <w:t xml:space="preserve">onusu, bude </w:t>
      </w:r>
      <w:r w:rsidR="00301EB2" w:rsidRPr="006B453D">
        <w:rPr>
          <w:sz w:val="20"/>
          <w:szCs w:val="20"/>
        </w:rPr>
        <w:t>Novému sázejícímu</w:t>
      </w:r>
      <w:r w:rsidRPr="006B453D">
        <w:rPr>
          <w:sz w:val="20"/>
          <w:szCs w:val="20"/>
        </w:rPr>
        <w:t xml:space="preserve"> připsána na </w:t>
      </w:r>
      <w:r w:rsidR="00B11ADD">
        <w:rPr>
          <w:sz w:val="20"/>
          <w:szCs w:val="20"/>
        </w:rPr>
        <w:t>K</w:t>
      </w:r>
      <w:r w:rsidRPr="006B453D">
        <w:rPr>
          <w:sz w:val="20"/>
          <w:szCs w:val="20"/>
        </w:rPr>
        <w:t xml:space="preserve">onto nejpozději do 24 hodin po splnění všech podmínek pro získání zbylé části </w:t>
      </w:r>
      <w:r w:rsidR="00ED285B" w:rsidRPr="006B453D">
        <w:rPr>
          <w:sz w:val="20"/>
          <w:szCs w:val="20"/>
        </w:rPr>
        <w:t xml:space="preserve">této varianty </w:t>
      </w:r>
      <w:r w:rsidRPr="006B453D">
        <w:rPr>
          <w:sz w:val="20"/>
          <w:szCs w:val="20"/>
        </w:rPr>
        <w:t xml:space="preserve">Vstupního </w:t>
      </w:r>
      <w:r w:rsidR="000947A0">
        <w:rPr>
          <w:sz w:val="20"/>
          <w:szCs w:val="20"/>
        </w:rPr>
        <w:t>b</w:t>
      </w:r>
      <w:r w:rsidRPr="006B453D">
        <w:rPr>
          <w:sz w:val="20"/>
          <w:szCs w:val="20"/>
        </w:rPr>
        <w:t>onusu</w:t>
      </w:r>
      <w:r w:rsidR="00B11ADD">
        <w:rPr>
          <w:sz w:val="20"/>
          <w:szCs w:val="20"/>
        </w:rPr>
        <w:t xml:space="preserve">, tj. po uzavření zbývajících sázek v celkové hodnotě </w:t>
      </w:r>
      <w:r w:rsidR="00084A65">
        <w:rPr>
          <w:sz w:val="20"/>
          <w:szCs w:val="20"/>
        </w:rPr>
        <w:t>osminásobku</w:t>
      </w:r>
      <w:r w:rsidR="003672DD">
        <w:rPr>
          <w:sz w:val="20"/>
          <w:szCs w:val="20"/>
        </w:rPr>
        <w:t xml:space="preserve"> </w:t>
      </w:r>
      <w:r w:rsidR="00B11ADD">
        <w:rPr>
          <w:sz w:val="20"/>
          <w:szCs w:val="20"/>
        </w:rPr>
        <w:t>(</w:t>
      </w:r>
      <w:r w:rsidR="00084A65">
        <w:rPr>
          <w:sz w:val="20"/>
          <w:szCs w:val="20"/>
        </w:rPr>
        <w:t>8</w:t>
      </w:r>
      <w:r w:rsidR="00B11ADD">
        <w:rPr>
          <w:sz w:val="20"/>
          <w:szCs w:val="20"/>
        </w:rPr>
        <w:t xml:space="preserve">x) </w:t>
      </w:r>
      <w:r w:rsidR="003672DD">
        <w:rPr>
          <w:sz w:val="20"/>
          <w:szCs w:val="20"/>
        </w:rPr>
        <w:t>Vstupního bonusu</w:t>
      </w:r>
      <w:r w:rsidRPr="006B453D">
        <w:rPr>
          <w:sz w:val="20"/>
          <w:szCs w:val="20"/>
        </w:rPr>
        <w:t>.</w:t>
      </w:r>
    </w:p>
    <w:p w14:paraId="6F72F367" w14:textId="5871129B" w:rsidR="00C4641F" w:rsidRPr="006B453D" w:rsidRDefault="00C4641F" w:rsidP="00405258">
      <w:pPr>
        <w:autoSpaceDE w:val="0"/>
        <w:autoSpaceDN w:val="0"/>
        <w:adjustRightInd w:val="0"/>
        <w:spacing w:before="60" w:after="120" w:line="240" w:lineRule="auto"/>
        <w:ind w:left="567"/>
        <w:jc w:val="both"/>
        <w:rPr>
          <w:sz w:val="20"/>
          <w:szCs w:val="20"/>
        </w:rPr>
      </w:pPr>
      <w:r w:rsidRPr="006B453D">
        <w:rPr>
          <w:sz w:val="20"/>
          <w:szCs w:val="20"/>
        </w:rPr>
        <w:t>Do požadovaného obratu se denně započítávají sázky</w:t>
      </w:r>
      <w:r w:rsidR="00220363">
        <w:rPr>
          <w:sz w:val="20"/>
          <w:szCs w:val="20"/>
        </w:rPr>
        <w:t xml:space="preserve"> </w:t>
      </w:r>
      <w:r w:rsidR="00712BEB">
        <w:rPr>
          <w:sz w:val="20"/>
          <w:szCs w:val="20"/>
        </w:rPr>
        <w:t xml:space="preserve">Nového sázejícího </w:t>
      </w:r>
      <w:r w:rsidR="00220363">
        <w:rPr>
          <w:sz w:val="20"/>
          <w:szCs w:val="20"/>
        </w:rPr>
        <w:t>na Hazardní hru kursová sázka</w:t>
      </w:r>
      <w:r w:rsidRPr="006B453D">
        <w:rPr>
          <w:sz w:val="20"/>
          <w:szCs w:val="20"/>
        </w:rPr>
        <w:t xml:space="preserve"> v hodnotě maximálně </w:t>
      </w:r>
      <w:r w:rsidR="009110B6" w:rsidRPr="006B453D">
        <w:rPr>
          <w:sz w:val="20"/>
          <w:szCs w:val="20"/>
        </w:rPr>
        <w:t>2</w:t>
      </w:r>
      <w:r w:rsidR="00FC0820">
        <w:rPr>
          <w:sz w:val="20"/>
          <w:szCs w:val="20"/>
        </w:rPr>
        <w:t>5</w:t>
      </w:r>
      <w:r w:rsidRPr="006B453D">
        <w:rPr>
          <w:sz w:val="20"/>
          <w:szCs w:val="20"/>
        </w:rPr>
        <w:t xml:space="preserve"> % z požadovaného obratu, přičemž se započítávají všechny sázky splňující kritéria uvedená </w:t>
      </w:r>
      <w:r w:rsidR="005A2996">
        <w:rPr>
          <w:sz w:val="20"/>
          <w:szCs w:val="20"/>
        </w:rPr>
        <w:t xml:space="preserve">v tomto článku </w:t>
      </w:r>
      <w:r w:rsidR="005A2996">
        <w:rPr>
          <w:sz w:val="20"/>
          <w:szCs w:val="20"/>
        </w:rPr>
        <w:fldChar w:fldCharType="begin"/>
      </w:r>
      <w:r w:rsidR="005A2996">
        <w:rPr>
          <w:sz w:val="20"/>
          <w:szCs w:val="20"/>
        </w:rPr>
        <w:instrText xml:space="preserve"> REF _Ref30087391 \r \h </w:instrText>
      </w:r>
      <w:r w:rsidR="005A2996">
        <w:rPr>
          <w:sz w:val="20"/>
          <w:szCs w:val="20"/>
        </w:rPr>
      </w:r>
      <w:r w:rsidR="005A2996">
        <w:rPr>
          <w:sz w:val="20"/>
          <w:szCs w:val="20"/>
        </w:rPr>
        <w:fldChar w:fldCharType="separate"/>
      </w:r>
      <w:r w:rsidR="00C56F8E">
        <w:rPr>
          <w:sz w:val="20"/>
          <w:szCs w:val="20"/>
        </w:rPr>
        <w:t>4.2</w:t>
      </w:r>
      <w:r w:rsidR="005A2996">
        <w:rPr>
          <w:sz w:val="20"/>
          <w:szCs w:val="20"/>
        </w:rPr>
        <w:fldChar w:fldCharType="end"/>
      </w:r>
      <w:r w:rsidR="005A2996">
        <w:rPr>
          <w:sz w:val="20"/>
          <w:szCs w:val="20"/>
        </w:rPr>
        <w:t xml:space="preserve"> těchto Pravidel</w:t>
      </w:r>
      <w:r w:rsidRPr="006B453D">
        <w:rPr>
          <w:sz w:val="20"/>
          <w:szCs w:val="20"/>
        </w:rPr>
        <w:t>, které byly uzavřeny</w:t>
      </w:r>
      <w:r w:rsidR="00301EB2" w:rsidRPr="006B453D">
        <w:rPr>
          <w:sz w:val="20"/>
          <w:szCs w:val="20"/>
        </w:rPr>
        <w:t xml:space="preserve"> Novým sázejícím</w:t>
      </w:r>
      <w:r w:rsidRPr="006B453D">
        <w:rPr>
          <w:sz w:val="20"/>
          <w:szCs w:val="20"/>
        </w:rPr>
        <w:t xml:space="preserve"> na </w:t>
      </w:r>
      <w:r w:rsidR="005A2996">
        <w:rPr>
          <w:sz w:val="20"/>
          <w:szCs w:val="20"/>
        </w:rPr>
        <w:t>Po</w:t>
      </w:r>
      <w:r w:rsidRPr="006B453D">
        <w:rPr>
          <w:sz w:val="20"/>
          <w:szCs w:val="20"/>
        </w:rPr>
        <w:t>boč</w:t>
      </w:r>
      <w:r w:rsidR="005A2996">
        <w:rPr>
          <w:sz w:val="20"/>
          <w:szCs w:val="20"/>
        </w:rPr>
        <w:t>ce</w:t>
      </w:r>
      <w:r w:rsidR="00B62541" w:rsidRPr="006B453D">
        <w:rPr>
          <w:sz w:val="20"/>
          <w:szCs w:val="20"/>
        </w:rPr>
        <w:t xml:space="preserve"> a/nebo</w:t>
      </w:r>
      <w:r w:rsidRPr="006B453D">
        <w:rPr>
          <w:sz w:val="20"/>
          <w:szCs w:val="20"/>
        </w:rPr>
        <w:t xml:space="preserve"> </w:t>
      </w:r>
      <w:r w:rsidR="00B62541" w:rsidRPr="006B453D">
        <w:rPr>
          <w:sz w:val="20"/>
          <w:szCs w:val="20"/>
        </w:rPr>
        <w:t xml:space="preserve">prostřednictvím </w:t>
      </w:r>
      <w:r w:rsidR="005A2996">
        <w:rPr>
          <w:sz w:val="20"/>
          <w:szCs w:val="20"/>
        </w:rPr>
        <w:t>Aplikace</w:t>
      </w:r>
      <w:r w:rsidR="005D6E1B" w:rsidRPr="006B453D">
        <w:rPr>
          <w:sz w:val="20"/>
          <w:szCs w:val="20"/>
        </w:rPr>
        <w:t xml:space="preserve">, </w:t>
      </w:r>
      <w:r w:rsidR="00CD053A" w:rsidRPr="006B453D">
        <w:rPr>
          <w:sz w:val="20"/>
          <w:szCs w:val="20"/>
        </w:rPr>
        <w:t xml:space="preserve">přičemž </w:t>
      </w:r>
      <w:r w:rsidRPr="006B453D">
        <w:rPr>
          <w:sz w:val="20"/>
          <w:szCs w:val="20"/>
        </w:rPr>
        <w:t xml:space="preserve">minimální celkový kurs </w:t>
      </w:r>
      <w:r w:rsidR="00CD053A" w:rsidRPr="006B453D">
        <w:rPr>
          <w:sz w:val="20"/>
          <w:szCs w:val="20"/>
        </w:rPr>
        <w:t xml:space="preserve">na tiketu musí být </w:t>
      </w:r>
      <w:r w:rsidR="003672DD">
        <w:rPr>
          <w:sz w:val="20"/>
          <w:szCs w:val="20"/>
        </w:rPr>
        <w:t>2</w:t>
      </w:r>
      <w:r w:rsidRPr="006B453D">
        <w:rPr>
          <w:sz w:val="20"/>
          <w:szCs w:val="20"/>
        </w:rPr>
        <w:t>,</w:t>
      </w:r>
      <w:r w:rsidR="003672DD">
        <w:rPr>
          <w:sz w:val="20"/>
          <w:szCs w:val="20"/>
        </w:rPr>
        <w:t>00</w:t>
      </w:r>
      <w:r w:rsidRPr="006B453D">
        <w:rPr>
          <w:sz w:val="20"/>
          <w:szCs w:val="20"/>
        </w:rPr>
        <w:t>:1.</w:t>
      </w:r>
      <w:r w:rsidR="00CD053A" w:rsidRPr="006B453D">
        <w:rPr>
          <w:sz w:val="20"/>
          <w:szCs w:val="20"/>
        </w:rPr>
        <w:t xml:space="preserve"> </w:t>
      </w:r>
      <w:r w:rsidR="003F00E1" w:rsidRPr="006B453D">
        <w:rPr>
          <w:sz w:val="20"/>
          <w:szCs w:val="20"/>
        </w:rPr>
        <w:t>Do</w:t>
      </w:r>
      <w:r w:rsidR="003F00E1">
        <w:rPr>
          <w:sz w:val="20"/>
          <w:szCs w:val="20"/>
        </w:rPr>
        <w:t> </w:t>
      </w:r>
      <w:r w:rsidR="003F00E1" w:rsidRPr="006B453D">
        <w:rPr>
          <w:sz w:val="20"/>
          <w:szCs w:val="20"/>
        </w:rPr>
        <w:t xml:space="preserve">požadovaného obratu se nezapočítávají sázky, </w:t>
      </w:r>
      <w:r w:rsidR="003F00E1">
        <w:rPr>
          <w:sz w:val="20"/>
          <w:szCs w:val="20"/>
        </w:rPr>
        <w:t>které odpovídají výše uvedeným parametrům, avšak budou stornované a zároveň sázky, které po vyhodnocení nebudou splňovat výše uvedené parametry (např. kurs příležitosti nebo kurs na tiketu).</w:t>
      </w:r>
      <w:r w:rsidR="00CD053A" w:rsidRPr="006B453D">
        <w:rPr>
          <w:sz w:val="20"/>
          <w:szCs w:val="20"/>
        </w:rPr>
        <w:t>.</w:t>
      </w:r>
    </w:p>
    <w:p w14:paraId="27F0B8B8" w14:textId="426A5BF3" w:rsidR="00C4641F" w:rsidRDefault="00C4641F" w:rsidP="00405258">
      <w:pPr>
        <w:autoSpaceDE w:val="0"/>
        <w:autoSpaceDN w:val="0"/>
        <w:adjustRightInd w:val="0"/>
        <w:spacing w:before="60" w:after="120" w:line="240" w:lineRule="auto"/>
        <w:ind w:left="567"/>
        <w:jc w:val="both"/>
        <w:rPr>
          <w:sz w:val="20"/>
          <w:szCs w:val="20"/>
        </w:rPr>
      </w:pPr>
      <w:r w:rsidRPr="006B453D">
        <w:rPr>
          <w:sz w:val="20"/>
          <w:szCs w:val="20"/>
        </w:rPr>
        <w:t xml:space="preserve">Podmínky pro získání </w:t>
      </w:r>
      <w:r w:rsidR="00145C87" w:rsidRPr="006B453D">
        <w:rPr>
          <w:sz w:val="20"/>
          <w:szCs w:val="20"/>
        </w:rPr>
        <w:t>t</w:t>
      </w:r>
      <w:r w:rsidR="00213155">
        <w:rPr>
          <w:sz w:val="20"/>
          <w:szCs w:val="20"/>
        </w:rPr>
        <w:t xml:space="preserve">ohoto </w:t>
      </w:r>
      <w:r w:rsidRPr="006B453D">
        <w:rPr>
          <w:sz w:val="20"/>
          <w:szCs w:val="20"/>
        </w:rPr>
        <w:t xml:space="preserve">Vstupního </w:t>
      </w:r>
      <w:r w:rsidR="008A25E7">
        <w:rPr>
          <w:sz w:val="20"/>
          <w:szCs w:val="20"/>
        </w:rPr>
        <w:t>b</w:t>
      </w:r>
      <w:r w:rsidRPr="006B453D">
        <w:rPr>
          <w:sz w:val="20"/>
          <w:szCs w:val="20"/>
        </w:rPr>
        <w:t>onusu</w:t>
      </w:r>
      <w:r w:rsidR="00ED285B" w:rsidRPr="006B453D">
        <w:rPr>
          <w:sz w:val="20"/>
          <w:szCs w:val="20"/>
        </w:rPr>
        <w:t xml:space="preserve"> </w:t>
      </w:r>
      <w:r w:rsidRPr="006B453D">
        <w:rPr>
          <w:sz w:val="20"/>
          <w:szCs w:val="20"/>
        </w:rPr>
        <w:t xml:space="preserve">je </w:t>
      </w:r>
      <w:r w:rsidR="00301EB2" w:rsidRPr="006B453D">
        <w:rPr>
          <w:sz w:val="20"/>
          <w:szCs w:val="20"/>
        </w:rPr>
        <w:t>Nový sázející</w:t>
      </w:r>
      <w:r w:rsidRPr="006B453D">
        <w:rPr>
          <w:sz w:val="20"/>
          <w:szCs w:val="20"/>
        </w:rPr>
        <w:t xml:space="preserve"> povinen splnit nejpozději do</w:t>
      </w:r>
      <w:r w:rsidR="00526C37">
        <w:rPr>
          <w:sz w:val="20"/>
          <w:szCs w:val="20"/>
        </w:rPr>
        <w:t xml:space="preserve"> dvaceti</w:t>
      </w:r>
      <w:r w:rsidR="009F45E0">
        <w:rPr>
          <w:sz w:val="20"/>
          <w:szCs w:val="20"/>
        </w:rPr>
        <w:t xml:space="preserve"> jedna</w:t>
      </w:r>
      <w:r w:rsidR="00E42F19">
        <w:rPr>
          <w:sz w:val="20"/>
          <w:szCs w:val="20"/>
        </w:rPr>
        <w:t> </w:t>
      </w:r>
      <w:r w:rsidR="00213155">
        <w:rPr>
          <w:sz w:val="20"/>
          <w:szCs w:val="20"/>
        </w:rPr>
        <w:t>(</w:t>
      </w:r>
      <w:r w:rsidR="00052B22">
        <w:rPr>
          <w:sz w:val="20"/>
          <w:szCs w:val="20"/>
        </w:rPr>
        <w:t>21</w:t>
      </w:r>
      <w:r w:rsidR="00213155">
        <w:rPr>
          <w:sz w:val="20"/>
          <w:szCs w:val="20"/>
        </w:rPr>
        <w:t>)</w:t>
      </w:r>
      <w:r w:rsidR="00E42F19">
        <w:rPr>
          <w:sz w:val="20"/>
          <w:szCs w:val="20"/>
        </w:rPr>
        <w:t> </w:t>
      </w:r>
      <w:r w:rsidRPr="006B453D">
        <w:rPr>
          <w:sz w:val="20"/>
          <w:szCs w:val="20"/>
        </w:rPr>
        <w:t xml:space="preserve">dnů ode dne </w:t>
      </w:r>
      <w:r w:rsidR="00052B22">
        <w:rPr>
          <w:sz w:val="20"/>
          <w:szCs w:val="20"/>
        </w:rPr>
        <w:t>přidělení Vstupního bonusu</w:t>
      </w:r>
      <w:r w:rsidRPr="006B453D">
        <w:rPr>
          <w:sz w:val="20"/>
          <w:szCs w:val="20"/>
        </w:rPr>
        <w:t>. V případě, že nebude tento požadavek splněn v</w:t>
      </w:r>
      <w:r w:rsidR="00E42F19">
        <w:rPr>
          <w:sz w:val="20"/>
          <w:szCs w:val="20"/>
        </w:rPr>
        <w:t> </w:t>
      </w:r>
      <w:r w:rsidRPr="006B453D">
        <w:rPr>
          <w:sz w:val="20"/>
          <w:szCs w:val="20"/>
        </w:rPr>
        <w:t xml:space="preserve">daném termínu, ztrácí </w:t>
      </w:r>
      <w:r w:rsidR="00301EB2" w:rsidRPr="006B453D">
        <w:rPr>
          <w:sz w:val="20"/>
          <w:szCs w:val="20"/>
        </w:rPr>
        <w:t>Nový sázející</w:t>
      </w:r>
      <w:r w:rsidRPr="006B453D">
        <w:rPr>
          <w:sz w:val="20"/>
          <w:szCs w:val="20"/>
        </w:rPr>
        <w:t xml:space="preserve"> na Vstupní </w:t>
      </w:r>
      <w:r w:rsidR="00213155">
        <w:rPr>
          <w:sz w:val="20"/>
          <w:szCs w:val="20"/>
        </w:rPr>
        <w:t>b</w:t>
      </w:r>
      <w:r w:rsidRPr="006B453D">
        <w:rPr>
          <w:sz w:val="20"/>
          <w:szCs w:val="20"/>
        </w:rPr>
        <w:t>onus nárok, resp. na jeho část v</w:t>
      </w:r>
      <w:r w:rsidR="00B62541" w:rsidRPr="006B453D">
        <w:rPr>
          <w:sz w:val="20"/>
          <w:szCs w:val="20"/>
        </w:rPr>
        <w:t> </w:t>
      </w:r>
      <w:r w:rsidRPr="006B453D">
        <w:rPr>
          <w:sz w:val="20"/>
          <w:szCs w:val="20"/>
        </w:rPr>
        <w:t>případě, že byla ze</w:t>
      </w:r>
      <w:r w:rsidR="00660B3F">
        <w:rPr>
          <w:sz w:val="20"/>
          <w:szCs w:val="20"/>
        </w:rPr>
        <w:t> </w:t>
      </w:r>
      <w:r w:rsidRPr="006B453D">
        <w:rPr>
          <w:sz w:val="20"/>
          <w:szCs w:val="20"/>
        </w:rPr>
        <w:t xml:space="preserve">strany </w:t>
      </w:r>
      <w:r w:rsidR="00301EB2" w:rsidRPr="006B453D">
        <w:rPr>
          <w:sz w:val="20"/>
          <w:szCs w:val="20"/>
        </w:rPr>
        <w:t>Nového sázejícího</w:t>
      </w:r>
      <w:r w:rsidRPr="006B453D">
        <w:rPr>
          <w:sz w:val="20"/>
          <w:szCs w:val="20"/>
        </w:rPr>
        <w:t xml:space="preserve"> splněna podmínka pro získání části Vstupního </w:t>
      </w:r>
      <w:r w:rsidR="008A25E7">
        <w:rPr>
          <w:sz w:val="20"/>
          <w:szCs w:val="20"/>
        </w:rPr>
        <w:t>b</w:t>
      </w:r>
      <w:r w:rsidRPr="006B453D">
        <w:rPr>
          <w:sz w:val="20"/>
          <w:szCs w:val="20"/>
        </w:rPr>
        <w:t>onusu ve výši 20</w:t>
      </w:r>
      <w:r w:rsidR="00213155">
        <w:rPr>
          <w:sz w:val="20"/>
          <w:szCs w:val="20"/>
        </w:rPr>
        <w:t> </w:t>
      </w:r>
      <w:r w:rsidRPr="006B453D">
        <w:rPr>
          <w:sz w:val="20"/>
          <w:szCs w:val="20"/>
        </w:rPr>
        <w:t>%.</w:t>
      </w:r>
    </w:p>
    <w:p w14:paraId="04BD03B0" w14:textId="5CF9FFE4" w:rsidR="00C961A0" w:rsidRPr="00405258" w:rsidRDefault="00C961A0" w:rsidP="00405258">
      <w:pPr>
        <w:numPr>
          <w:ilvl w:val="1"/>
          <w:numId w:val="1"/>
        </w:numPr>
        <w:tabs>
          <w:tab w:val="clear" w:pos="847"/>
        </w:tabs>
        <w:autoSpaceDE w:val="0"/>
        <w:autoSpaceDN w:val="0"/>
        <w:adjustRightInd w:val="0"/>
        <w:spacing w:before="60" w:after="120" w:line="240" w:lineRule="auto"/>
        <w:ind w:left="567" w:hanging="567"/>
        <w:jc w:val="both"/>
        <w:rPr>
          <w:b/>
          <w:bCs/>
          <w:i/>
          <w:iCs/>
          <w:sz w:val="20"/>
          <w:szCs w:val="20"/>
        </w:rPr>
      </w:pPr>
      <w:bookmarkStart w:id="6" w:name="_Ref19782719"/>
      <w:r w:rsidRPr="00405258">
        <w:rPr>
          <w:b/>
          <w:bCs/>
          <w:i/>
          <w:iCs/>
          <w:sz w:val="20"/>
          <w:szCs w:val="20"/>
        </w:rPr>
        <w:t>CASINO BONUS</w:t>
      </w:r>
      <w:bookmarkEnd w:id="6"/>
    </w:p>
    <w:p w14:paraId="2911D7AF" w14:textId="0AAADC3B" w:rsidR="00CC3DE4" w:rsidRPr="006B453D" w:rsidRDefault="002205E4" w:rsidP="00405258">
      <w:pPr>
        <w:autoSpaceDE w:val="0"/>
        <w:autoSpaceDN w:val="0"/>
        <w:adjustRightInd w:val="0"/>
        <w:spacing w:before="60" w:after="120" w:line="240" w:lineRule="auto"/>
        <w:ind w:left="567"/>
        <w:jc w:val="both"/>
        <w:rPr>
          <w:sz w:val="20"/>
          <w:szCs w:val="20"/>
        </w:rPr>
      </w:pPr>
      <w:r w:rsidRPr="006B453D">
        <w:rPr>
          <w:sz w:val="20"/>
          <w:szCs w:val="20"/>
        </w:rPr>
        <w:t xml:space="preserve">Tento </w:t>
      </w:r>
      <w:r w:rsidR="00CC3DE4" w:rsidRPr="006B453D">
        <w:rPr>
          <w:sz w:val="20"/>
          <w:szCs w:val="20"/>
        </w:rPr>
        <w:t xml:space="preserve">Vstupní </w:t>
      </w:r>
      <w:r w:rsidR="008A25E7">
        <w:rPr>
          <w:sz w:val="20"/>
          <w:szCs w:val="20"/>
        </w:rPr>
        <w:t>b</w:t>
      </w:r>
      <w:r w:rsidR="00CC3DE4" w:rsidRPr="006B453D">
        <w:rPr>
          <w:sz w:val="20"/>
          <w:szCs w:val="20"/>
        </w:rPr>
        <w:t xml:space="preserve">onus je stanoven ve výši 100 % Počátečního vkladu </w:t>
      </w:r>
      <w:r w:rsidR="0083668B" w:rsidRPr="006B453D">
        <w:rPr>
          <w:sz w:val="20"/>
          <w:szCs w:val="20"/>
        </w:rPr>
        <w:t xml:space="preserve">provedeného </w:t>
      </w:r>
      <w:r w:rsidR="008A25E7">
        <w:rPr>
          <w:sz w:val="20"/>
          <w:szCs w:val="20"/>
        </w:rPr>
        <w:t xml:space="preserve">Novým sázejícím </w:t>
      </w:r>
      <w:r w:rsidR="00CC3DE4" w:rsidRPr="006B453D">
        <w:rPr>
          <w:sz w:val="20"/>
          <w:szCs w:val="20"/>
        </w:rPr>
        <w:t>po</w:t>
      </w:r>
      <w:r w:rsidR="008A25E7">
        <w:rPr>
          <w:sz w:val="20"/>
          <w:szCs w:val="20"/>
        </w:rPr>
        <w:t> </w:t>
      </w:r>
      <w:r w:rsidR="00CC3DE4" w:rsidRPr="006B453D">
        <w:rPr>
          <w:sz w:val="20"/>
          <w:szCs w:val="20"/>
        </w:rPr>
        <w:t xml:space="preserve">aktivaci </w:t>
      </w:r>
      <w:r w:rsidR="00457A40">
        <w:rPr>
          <w:sz w:val="20"/>
          <w:szCs w:val="20"/>
        </w:rPr>
        <w:t>tohoto</w:t>
      </w:r>
      <w:r w:rsidR="00CC3DE4" w:rsidRPr="006B453D">
        <w:rPr>
          <w:sz w:val="20"/>
          <w:szCs w:val="20"/>
        </w:rPr>
        <w:t xml:space="preserve"> Vstupního </w:t>
      </w:r>
      <w:r w:rsidR="008A25E7">
        <w:rPr>
          <w:sz w:val="20"/>
          <w:szCs w:val="20"/>
        </w:rPr>
        <w:t>b</w:t>
      </w:r>
      <w:r w:rsidR="00CC3DE4" w:rsidRPr="006B453D">
        <w:rPr>
          <w:sz w:val="20"/>
          <w:szCs w:val="20"/>
        </w:rPr>
        <w:t>onusu,</w:t>
      </w:r>
      <w:r w:rsidR="00CB4366" w:rsidRPr="006B453D">
        <w:rPr>
          <w:sz w:val="20"/>
          <w:szCs w:val="20"/>
        </w:rPr>
        <w:t xml:space="preserve"> </w:t>
      </w:r>
      <w:r w:rsidR="0083668B" w:rsidRPr="006B453D">
        <w:rPr>
          <w:sz w:val="20"/>
          <w:szCs w:val="20"/>
        </w:rPr>
        <w:t xml:space="preserve">maximálně však ve výši Nabídnutého bonusu. </w:t>
      </w:r>
      <w:r w:rsidR="008A25E7">
        <w:rPr>
          <w:sz w:val="20"/>
          <w:szCs w:val="20"/>
        </w:rPr>
        <w:t>V</w:t>
      </w:r>
      <w:r w:rsidR="00CB4366" w:rsidRPr="006B453D">
        <w:rPr>
          <w:sz w:val="20"/>
          <w:szCs w:val="20"/>
        </w:rPr>
        <w:t>ýš</w:t>
      </w:r>
      <w:r w:rsidR="000C6D57" w:rsidRPr="006B453D">
        <w:rPr>
          <w:sz w:val="20"/>
          <w:szCs w:val="20"/>
        </w:rPr>
        <w:t>e</w:t>
      </w:r>
      <w:r w:rsidR="00004326">
        <w:rPr>
          <w:sz w:val="20"/>
          <w:szCs w:val="20"/>
        </w:rPr>
        <w:t> </w:t>
      </w:r>
      <w:r w:rsidR="00CB4366" w:rsidRPr="006B453D">
        <w:rPr>
          <w:sz w:val="20"/>
          <w:szCs w:val="20"/>
        </w:rPr>
        <w:t>Počátečního vkladu</w:t>
      </w:r>
      <w:r w:rsidR="008A25E7">
        <w:rPr>
          <w:sz w:val="20"/>
          <w:szCs w:val="20"/>
        </w:rPr>
        <w:t xml:space="preserve"> musí činit minimálně</w:t>
      </w:r>
      <w:r w:rsidR="00CB4366" w:rsidRPr="006B453D">
        <w:rPr>
          <w:sz w:val="20"/>
          <w:szCs w:val="20"/>
        </w:rPr>
        <w:t xml:space="preserve"> 100 Kč</w:t>
      </w:r>
      <w:r w:rsidR="00CC3DE4" w:rsidRPr="006B453D">
        <w:rPr>
          <w:sz w:val="20"/>
          <w:szCs w:val="20"/>
        </w:rPr>
        <w:t>. Pro přiznání t</w:t>
      </w:r>
      <w:r w:rsidR="00942944">
        <w:rPr>
          <w:sz w:val="20"/>
          <w:szCs w:val="20"/>
        </w:rPr>
        <w:t xml:space="preserve">ohoto </w:t>
      </w:r>
      <w:r w:rsidR="00CC3DE4" w:rsidRPr="006B453D">
        <w:rPr>
          <w:sz w:val="20"/>
          <w:szCs w:val="20"/>
        </w:rPr>
        <w:t xml:space="preserve">Vstupního </w:t>
      </w:r>
      <w:r w:rsidR="008A25E7">
        <w:rPr>
          <w:sz w:val="20"/>
          <w:szCs w:val="20"/>
        </w:rPr>
        <w:t>b</w:t>
      </w:r>
      <w:r w:rsidR="00CC3DE4" w:rsidRPr="006B453D">
        <w:rPr>
          <w:sz w:val="20"/>
          <w:szCs w:val="20"/>
        </w:rPr>
        <w:t>onusu je třeba, aby</w:t>
      </w:r>
      <w:r w:rsidR="00004326">
        <w:rPr>
          <w:sz w:val="20"/>
          <w:szCs w:val="20"/>
        </w:rPr>
        <w:t> </w:t>
      </w:r>
      <w:r w:rsidR="00CC3DE4" w:rsidRPr="006B453D">
        <w:rPr>
          <w:sz w:val="20"/>
          <w:szCs w:val="20"/>
        </w:rPr>
        <w:t xml:space="preserve">Počáteční vklad, </w:t>
      </w:r>
      <w:r w:rsidR="00CC3DE4" w:rsidRPr="006B453D">
        <w:rPr>
          <w:sz w:val="20"/>
          <w:szCs w:val="20"/>
        </w:rPr>
        <w:lastRenderedPageBreak/>
        <w:t>ze kterého se vypočítává výše t</w:t>
      </w:r>
      <w:r w:rsidR="00942944">
        <w:rPr>
          <w:sz w:val="20"/>
          <w:szCs w:val="20"/>
        </w:rPr>
        <w:t xml:space="preserve">ohoto </w:t>
      </w:r>
      <w:r w:rsidR="00CC3DE4" w:rsidRPr="006B453D">
        <w:rPr>
          <w:sz w:val="20"/>
          <w:szCs w:val="20"/>
        </w:rPr>
        <w:t xml:space="preserve">Vstupního </w:t>
      </w:r>
      <w:r w:rsidR="008A25E7">
        <w:rPr>
          <w:sz w:val="20"/>
          <w:szCs w:val="20"/>
        </w:rPr>
        <w:t>b</w:t>
      </w:r>
      <w:r w:rsidR="00CC3DE4" w:rsidRPr="006B453D">
        <w:rPr>
          <w:sz w:val="20"/>
          <w:szCs w:val="20"/>
        </w:rPr>
        <w:t xml:space="preserve">onusu, vložil Nový sázející na </w:t>
      </w:r>
      <w:r w:rsidR="00C076D3">
        <w:rPr>
          <w:sz w:val="20"/>
          <w:szCs w:val="20"/>
        </w:rPr>
        <w:t>K</w:t>
      </w:r>
      <w:r w:rsidR="00CC3DE4" w:rsidRPr="006B453D">
        <w:rPr>
          <w:sz w:val="20"/>
          <w:szCs w:val="20"/>
        </w:rPr>
        <w:t xml:space="preserve">onto </w:t>
      </w:r>
      <w:r w:rsidR="00942944">
        <w:rPr>
          <w:sz w:val="20"/>
          <w:szCs w:val="20"/>
        </w:rPr>
        <w:t xml:space="preserve">nejpozději do </w:t>
      </w:r>
      <w:r w:rsidR="001E69FC">
        <w:rPr>
          <w:sz w:val="20"/>
          <w:szCs w:val="20"/>
        </w:rPr>
        <w:t xml:space="preserve">čtrnácti </w:t>
      </w:r>
      <w:r w:rsidR="008A25E7">
        <w:rPr>
          <w:sz w:val="20"/>
          <w:szCs w:val="20"/>
        </w:rPr>
        <w:t>(</w:t>
      </w:r>
      <w:r w:rsidR="001E69FC">
        <w:rPr>
          <w:sz w:val="20"/>
          <w:szCs w:val="20"/>
        </w:rPr>
        <w:t>14</w:t>
      </w:r>
      <w:r w:rsidR="008A25E7">
        <w:rPr>
          <w:sz w:val="20"/>
          <w:szCs w:val="20"/>
        </w:rPr>
        <w:t>)</w:t>
      </w:r>
      <w:r w:rsidR="00942944">
        <w:rPr>
          <w:sz w:val="20"/>
          <w:szCs w:val="20"/>
        </w:rPr>
        <w:t xml:space="preserve"> dní </w:t>
      </w:r>
      <w:r w:rsidR="00CC3DE4" w:rsidRPr="006B453D">
        <w:rPr>
          <w:sz w:val="20"/>
          <w:szCs w:val="20"/>
        </w:rPr>
        <w:t xml:space="preserve">od data aktivace Vstupního </w:t>
      </w:r>
      <w:r w:rsidR="008A25E7">
        <w:rPr>
          <w:sz w:val="20"/>
          <w:szCs w:val="20"/>
        </w:rPr>
        <w:t>b</w:t>
      </w:r>
      <w:r w:rsidR="00CC3DE4" w:rsidRPr="006B453D">
        <w:rPr>
          <w:sz w:val="20"/>
          <w:szCs w:val="20"/>
        </w:rPr>
        <w:t>onusu</w:t>
      </w:r>
      <w:r w:rsidR="00942944">
        <w:rPr>
          <w:sz w:val="20"/>
          <w:szCs w:val="20"/>
        </w:rPr>
        <w:t>,</w:t>
      </w:r>
      <w:r w:rsidR="00CC3DE4" w:rsidRPr="006B453D">
        <w:rPr>
          <w:sz w:val="20"/>
          <w:szCs w:val="20"/>
        </w:rPr>
        <w:t xml:space="preserve"> a to ve formě jedné transakce.</w:t>
      </w:r>
    </w:p>
    <w:p w14:paraId="27F35A68" w14:textId="77777777" w:rsidR="00115A9E" w:rsidRDefault="00CC3DE4" w:rsidP="00405258">
      <w:pPr>
        <w:autoSpaceDE w:val="0"/>
        <w:autoSpaceDN w:val="0"/>
        <w:adjustRightInd w:val="0"/>
        <w:spacing w:before="60" w:after="120" w:line="240" w:lineRule="auto"/>
        <w:ind w:left="567"/>
        <w:jc w:val="both"/>
        <w:rPr>
          <w:sz w:val="20"/>
          <w:szCs w:val="20"/>
        </w:rPr>
      </w:pPr>
      <w:r w:rsidRPr="006B453D">
        <w:rPr>
          <w:sz w:val="20"/>
          <w:szCs w:val="20"/>
        </w:rPr>
        <w:t>P</w:t>
      </w:r>
      <w:r w:rsidR="005A3072" w:rsidRPr="006B453D">
        <w:rPr>
          <w:sz w:val="20"/>
          <w:szCs w:val="20"/>
        </w:rPr>
        <w:t>o splnění shora uveden</w:t>
      </w:r>
      <w:r w:rsidR="00C17E7D" w:rsidRPr="006B453D">
        <w:rPr>
          <w:sz w:val="20"/>
          <w:szCs w:val="20"/>
        </w:rPr>
        <w:t>é</w:t>
      </w:r>
      <w:r w:rsidR="005A3072" w:rsidRPr="006B453D">
        <w:rPr>
          <w:sz w:val="20"/>
          <w:szCs w:val="20"/>
        </w:rPr>
        <w:t xml:space="preserve"> podmínky bude </w:t>
      </w:r>
      <w:r w:rsidR="005575D9" w:rsidRPr="006B453D">
        <w:rPr>
          <w:sz w:val="20"/>
          <w:szCs w:val="20"/>
        </w:rPr>
        <w:t xml:space="preserve">Novému sázejícímu </w:t>
      </w:r>
      <w:r w:rsidR="00B34BAD" w:rsidRPr="006B453D">
        <w:rPr>
          <w:sz w:val="20"/>
          <w:szCs w:val="20"/>
        </w:rPr>
        <w:t xml:space="preserve">v rámci </w:t>
      </w:r>
      <w:r w:rsidR="00C076D3">
        <w:rPr>
          <w:sz w:val="20"/>
          <w:szCs w:val="20"/>
        </w:rPr>
        <w:t>Aplikace</w:t>
      </w:r>
      <w:r w:rsidR="00B34BAD" w:rsidRPr="006B453D">
        <w:rPr>
          <w:sz w:val="20"/>
          <w:szCs w:val="20"/>
        </w:rPr>
        <w:t xml:space="preserve"> (v sekci </w:t>
      </w:r>
      <w:r w:rsidR="000222CB" w:rsidRPr="00405258">
        <w:rPr>
          <w:i/>
          <w:iCs/>
          <w:sz w:val="20"/>
          <w:szCs w:val="20"/>
        </w:rPr>
        <w:t>V</w:t>
      </w:r>
      <w:r w:rsidR="00B34BAD" w:rsidRPr="00405258">
        <w:rPr>
          <w:i/>
          <w:iCs/>
          <w:sz w:val="20"/>
          <w:szCs w:val="20"/>
        </w:rPr>
        <w:t>egas/</w:t>
      </w:r>
      <w:r w:rsidR="000222CB" w:rsidRPr="00405258">
        <w:rPr>
          <w:i/>
          <w:iCs/>
          <w:sz w:val="20"/>
          <w:szCs w:val="20"/>
        </w:rPr>
        <w:t>C</w:t>
      </w:r>
      <w:r w:rsidR="00B34BAD" w:rsidRPr="00405258">
        <w:rPr>
          <w:i/>
          <w:iCs/>
          <w:sz w:val="20"/>
          <w:szCs w:val="20"/>
        </w:rPr>
        <w:t>asino</w:t>
      </w:r>
      <w:r w:rsidR="00B34BAD" w:rsidRPr="006B453D">
        <w:rPr>
          <w:sz w:val="20"/>
          <w:szCs w:val="20"/>
        </w:rPr>
        <w:t xml:space="preserve">) </w:t>
      </w:r>
      <w:r w:rsidR="005575D9" w:rsidRPr="006B453D">
        <w:rPr>
          <w:sz w:val="20"/>
          <w:szCs w:val="20"/>
        </w:rPr>
        <w:t>zpřístupněna na</w:t>
      </w:r>
      <w:r w:rsidR="002459C9" w:rsidRPr="006B453D">
        <w:rPr>
          <w:sz w:val="20"/>
          <w:szCs w:val="20"/>
        </w:rPr>
        <w:t>b</w:t>
      </w:r>
      <w:r w:rsidR="005575D9" w:rsidRPr="006B453D">
        <w:rPr>
          <w:sz w:val="20"/>
          <w:szCs w:val="20"/>
        </w:rPr>
        <w:t>ídka</w:t>
      </w:r>
      <w:r w:rsidR="002459C9" w:rsidRPr="006B453D">
        <w:rPr>
          <w:sz w:val="20"/>
          <w:szCs w:val="20"/>
        </w:rPr>
        <w:t xml:space="preserve"> na akceptaci tohoto Vstupního </w:t>
      </w:r>
      <w:r w:rsidR="008A25E7">
        <w:rPr>
          <w:sz w:val="20"/>
          <w:szCs w:val="20"/>
        </w:rPr>
        <w:t>b</w:t>
      </w:r>
      <w:r w:rsidR="002459C9" w:rsidRPr="006B453D">
        <w:rPr>
          <w:sz w:val="20"/>
          <w:szCs w:val="20"/>
        </w:rPr>
        <w:t>onusu</w:t>
      </w:r>
      <w:r w:rsidR="00982D8B" w:rsidRPr="006B453D">
        <w:rPr>
          <w:sz w:val="20"/>
          <w:szCs w:val="20"/>
        </w:rPr>
        <w:t xml:space="preserve"> </w:t>
      </w:r>
      <w:r w:rsidR="002B4D2B" w:rsidRPr="006B453D">
        <w:rPr>
          <w:sz w:val="20"/>
          <w:szCs w:val="20"/>
        </w:rPr>
        <w:t xml:space="preserve">s tím, že Nový sázející ji musí akceptovat </w:t>
      </w:r>
      <w:r w:rsidR="00654D70" w:rsidRPr="006B453D">
        <w:rPr>
          <w:sz w:val="20"/>
          <w:szCs w:val="20"/>
        </w:rPr>
        <w:t xml:space="preserve">nejpozději do </w:t>
      </w:r>
      <w:r w:rsidR="00C076D3">
        <w:rPr>
          <w:sz w:val="20"/>
          <w:szCs w:val="20"/>
        </w:rPr>
        <w:t>pěti (</w:t>
      </w:r>
      <w:r w:rsidR="009674C6">
        <w:rPr>
          <w:sz w:val="20"/>
          <w:szCs w:val="20"/>
        </w:rPr>
        <w:t>5</w:t>
      </w:r>
      <w:r w:rsidR="00C076D3">
        <w:rPr>
          <w:sz w:val="20"/>
          <w:szCs w:val="20"/>
        </w:rPr>
        <w:t>)</w:t>
      </w:r>
      <w:r w:rsidR="009674C6">
        <w:rPr>
          <w:sz w:val="20"/>
          <w:szCs w:val="20"/>
        </w:rPr>
        <w:t xml:space="preserve"> dnů</w:t>
      </w:r>
      <w:r w:rsidR="001F6B30" w:rsidRPr="006B453D">
        <w:rPr>
          <w:sz w:val="20"/>
          <w:szCs w:val="20"/>
        </w:rPr>
        <w:t xml:space="preserve"> </w:t>
      </w:r>
      <w:r w:rsidR="00A15358" w:rsidRPr="006B453D">
        <w:rPr>
          <w:sz w:val="20"/>
          <w:szCs w:val="20"/>
        </w:rPr>
        <w:t>od zpřístupnění nabídky</w:t>
      </w:r>
      <w:r w:rsidR="009674C6">
        <w:rPr>
          <w:sz w:val="20"/>
          <w:szCs w:val="20"/>
        </w:rPr>
        <w:t xml:space="preserve"> v</w:t>
      </w:r>
      <w:r w:rsidR="00C076D3">
        <w:rPr>
          <w:sz w:val="20"/>
          <w:szCs w:val="20"/>
        </w:rPr>
        <w:t xml:space="preserve"> Aplikaci</w:t>
      </w:r>
      <w:r w:rsidR="00A15358" w:rsidRPr="006B453D">
        <w:rPr>
          <w:sz w:val="20"/>
          <w:szCs w:val="20"/>
        </w:rPr>
        <w:t>.</w:t>
      </w:r>
      <w:r w:rsidR="005F588E">
        <w:rPr>
          <w:sz w:val="20"/>
          <w:szCs w:val="20"/>
        </w:rPr>
        <w:t xml:space="preserve"> </w:t>
      </w:r>
      <w:r w:rsidR="005F588E" w:rsidRPr="00405258">
        <w:rPr>
          <w:sz w:val="20"/>
          <w:szCs w:val="20"/>
        </w:rPr>
        <w:t>Pokud Nový sázející tento Vstupní bonus v Aplikac</w:t>
      </w:r>
      <w:r w:rsidR="00457A40">
        <w:rPr>
          <w:sz w:val="20"/>
          <w:szCs w:val="20"/>
        </w:rPr>
        <w:t>i</w:t>
      </w:r>
      <w:r w:rsidR="005F588E" w:rsidRPr="00405258">
        <w:rPr>
          <w:sz w:val="20"/>
          <w:szCs w:val="20"/>
        </w:rPr>
        <w:t xml:space="preserve"> odmítne, resp. neakceptuje ve stanovené lhůtě, nárok na Vstupní bonus zaniká.</w:t>
      </w:r>
      <w:r w:rsidR="00A15358" w:rsidRPr="006B453D">
        <w:rPr>
          <w:sz w:val="20"/>
          <w:szCs w:val="20"/>
        </w:rPr>
        <w:t xml:space="preserve"> </w:t>
      </w:r>
    </w:p>
    <w:p w14:paraId="6E3B3C98" w14:textId="13669D3F" w:rsidR="001C2D00" w:rsidRDefault="001C2D00" w:rsidP="001C2D00">
      <w:pPr>
        <w:autoSpaceDE w:val="0"/>
        <w:autoSpaceDN w:val="0"/>
        <w:adjustRightInd w:val="0"/>
        <w:spacing w:before="60" w:after="120" w:line="240" w:lineRule="auto"/>
        <w:ind w:left="567"/>
        <w:jc w:val="both"/>
        <w:rPr>
          <w:sz w:val="20"/>
          <w:szCs w:val="20"/>
        </w:rPr>
      </w:pPr>
      <w:r w:rsidRPr="00D54FD0">
        <w:rPr>
          <w:sz w:val="20"/>
          <w:szCs w:val="20"/>
        </w:rPr>
        <w:t xml:space="preserve">Pro přiznání tohoto Vstupního bonusu je nutné, aby Nový sázející uzavřel u Fortuny sázky </w:t>
      </w:r>
      <w:r>
        <w:rPr>
          <w:sz w:val="20"/>
          <w:szCs w:val="20"/>
        </w:rPr>
        <w:t>na</w:t>
      </w:r>
      <w:r w:rsidRPr="001C2D00">
        <w:rPr>
          <w:sz w:val="20"/>
          <w:szCs w:val="20"/>
        </w:rPr>
        <w:t xml:space="preserve"> </w:t>
      </w:r>
      <w:r>
        <w:rPr>
          <w:sz w:val="20"/>
          <w:szCs w:val="20"/>
        </w:rPr>
        <w:t>H</w:t>
      </w:r>
      <w:r w:rsidRPr="006B453D">
        <w:rPr>
          <w:sz w:val="20"/>
          <w:szCs w:val="20"/>
        </w:rPr>
        <w:t>azardní hry</w:t>
      </w:r>
      <w:r>
        <w:rPr>
          <w:sz w:val="20"/>
          <w:szCs w:val="20"/>
        </w:rPr>
        <w:t xml:space="preserve"> uvedené </w:t>
      </w:r>
      <w:r w:rsidRPr="006B453D">
        <w:rPr>
          <w:sz w:val="20"/>
          <w:szCs w:val="20"/>
        </w:rPr>
        <w:t xml:space="preserve">v sekci </w:t>
      </w:r>
      <w:r w:rsidRPr="00405258">
        <w:rPr>
          <w:i/>
          <w:iCs/>
          <w:sz w:val="20"/>
          <w:szCs w:val="20"/>
        </w:rPr>
        <w:t>Vegas/Casino</w:t>
      </w:r>
      <w:r w:rsidR="0044064A">
        <w:rPr>
          <w:sz w:val="20"/>
          <w:szCs w:val="20"/>
        </w:rPr>
        <w:t xml:space="preserve"> (dále jen</w:t>
      </w:r>
      <w:r>
        <w:rPr>
          <w:sz w:val="20"/>
          <w:szCs w:val="20"/>
        </w:rPr>
        <w:t xml:space="preserve"> </w:t>
      </w:r>
      <w:r w:rsidR="0044064A">
        <w:rPr>
          <w:sz w:val="20"/>
          <w:szCs w:val="20"/>
        </w:rPr>
        <w:t>„</w:t>
      </w:r>
      <w:r w:rsidRPr="00BC7F56">
        <w:rPr>
          <w:b/>
          <w:bCs/>
          <w:sz w:val="20"/>
          <w:szCs w:val="20"/>
        </w:rPr>
        <w:t>Casino hry</w:t>
      </w:r>
      <w:r w:rsidR="0044064A">
        <w:rPr>
          <w:sz w:val="20"/>
          <w:szCs w:val="20"/>
        </w:rPr>
        <w:t>“)</w:t>
      </w:r>
      <w:r>
        <w:rPr>
          <w:sz w:val="20"/>
          <w:szCs w:val="20"/>
        </w:rPr>
        <w:t xml:space="preserve"> </w:t>
      </w:r>
      <w:r w:rsidRPr="00D54FD0">
        <w:rPr>
          <w:sz w:val="20"/>
          <w:szCs w:val="20"/>
        </w:rPr>
        <w:t xml:space="preserve">v celkové hodnotě </w:t>
      </w:r>
      <w:r w:rsidR="00835FAB">
        <w:rPr>
          <w:sz w:val="20"/>
          <w:szCs w:val="20"/>
        </w:rPr>
        <w:t>jedno</w:t>
      </w:r>
      <w:r w:rsidR="00835FAB" w:rsidRPr="00D54FD0">
        <w:rPr>
          <w:sz w:val="20"/>
          <w:szCs w:val="20"/>
        </w:rPr>
        <w:t xml:space="preserve">násobku </w:t>
      </w:r>
      <w:r w:rsidRPr="00D54FD0">
        <w:rPr>
          <w:sz w:val="20"/>
          <w:szCs w:val="20"/>
        </w:rPr>
        <w:t xml:space="preserve">(1x) Počátečního vkladu (maximálně však </w:t>
      </w:r>
      <w:r w:rsidR="0044064A">
        <w:rPr>
          <w:sz w:val="20"/>
          <w:szCs w:val="20"/>
        </w:rPr>
        <w:t>jedno</w:t>
      </w:r>
      <w:r w:rsidRPr="00D54FD0">
        <w:rPr>
          <w:sz w:val="20"/>
          <w:szCs w:val="20"/>
        </w:rPr>
        <w:t>násobku (1x) Nabídnutého bonusu).</w:t>
      </w:r>
    </w:p>
    <w:p w14:paraId="71908568" w14:textId="6D612620" w:rsidR="001C2D00" w:rsidRDefault="001C2D00" w:rsidP="001C2D00">
      <w:pPr>
        <w:autoSpaceDE w:val="0"/>
        <w:autoSpaceDN w:val="0"/>
        <w:adjustRightInd w:val="0"/>
        <w:spacing w:before="60" w:after="120" w:line="240" w:lineRule="auto"/>
        <w:ind w:left="567"/>
        <w:jc w:val="both"/>
        <w:rPr>
          <w:sz w:val="20"/>
          <w:szCs w:val="20"/>
        </w:rPr>
      </w:pPr>
      <w:r w:rsidRPr="00D54FD0">
        <w:rPr>
          <w:sz w:val="20"/>
          <w:szCs w:val="20"/>
        </w:rPr>
        <w:t xml:space="preserve">Do požadovaného obratu se započítávají sázky Nového sázejícího na </w:t>
      </w:r>
      <w:r>
        <w:rPr>
          <w:sz w:val="20"/>
          <w:szCs w:val="20"/>
        </w:rPr>
        <w:t xml:space="preserve">Casino hry, přičemž sázky musí být uzavřeny nejpozději do pěti (5) dnů od akceptace tohoto Vstupního bonusu. </w:t>
      </w:r>
      <w:r w:rsidRPr="002E6385">
        <w:rPr>
          <w:sz w:val="20"/>
          <w:szCs w:val="20"/>
        </w:rPr>
        <w:t xml:space="preserve">Pro účely splnění podmínek uzavření sázek </w:t>
      </w:r>
      <w:r>
        <w:rPr>
          <w:sz w:val="20"/>
          <w:szCs w:val="20"/>
        </w:rPr>
        <w:t xml:space="preserve">ve výši odpovídající </w:t>
      </w:r>
      <w:r w:rsidR="00386A9E">
        <w:rPr>
          <w:sz w:val="20"/>
          <w:szCs w:val="20"/>
        </w:rPr>
        <w:t>jedno</w:t>
      </w:r>
      <w:r>
        <w:rPr>
          <w:sz w:val="20"/>
          <w:szCs w:val="20"/>
        </w:rPr>
        <w:t xml:space="preserve">násobku (1x) Počátečního vkladu (maximálně však </w:t>
      </w:r>
      <w:r w:rsidR="00386A9E">
        <w:rPr>
          <w:sz w:val="20"/>
          <w:szCs w:val="20"/>
        </w:rPr>
        <w:t>jedno</w:t>
      </w:r>
      <w:r>
        <w:rPr>
          <w:sz w:val="20"/>
          <w:szCs w:val="20"/>
        </w:rPr>
        <w:t xml:space="preserve">násobku (1x) Nabídnutého bonusu), </w:t>
      </w:r>
      <w:r w:rsidRPr="002E6385">
        <w:rPr>
          <w:sz w:val="20"/>
          <w:szCs w:val="20"/>
        </w:rPr>
        <w:t xml:space="preserve">se sázky na </w:t>
      </w:r>
      <w:r w:rsidRPr="00405258">
        <w:rPr>
          <w:i/>
          <w:iCs/>
          <w:sz w:val="20"/>
          <w:szCs w:val="20"/>
        </w:rPr>
        <w:t>Hrací automaty</w:t>
      </w:r>
      <w:r w:rsidRPr="002E6385">
        <w:rPr>
          <w:sz w:val="20"/>
          <w:szCs w:val="20"/>
        </w:rPr>
        <w:t xml:space="preserve"> započítávají ze 100</w:t>
      </w:r>
      <w:r>
        <w:rPr>
          <w:sz w:val="20"/>
          <w:szCs w:val="20"/>
        </w:rPr>
        <w:t> </w:t>
      </w:r>
      <w:r w:rsidRPr="002E6385">
        <w:rPr>
          <w:sz w:val="20"/>
          <w:szCs w:val="20"/>
        </w:rPr>
        <w:t>%, na</w:t>
      </w:r>
      <w:r>
        <w:rPr>
          <w:sz w:val="20"/>
          <w:szCs w:val="20"/>
        </w:rPr>
        <w:t> </w:t>
      </w:r>
      <w:r w:rsidRPr="00405258">
        <w:rPr>
          <w:i/>
          <w:iCs/>
          <w:sz w:val="20"/>
          <w:szCs w:val="20"/>
        </w:rPr>
        <w:t>Ruletu</w:t>
      </w:r>
      <w:r w:rsidRPr="002E6385">
        <w:rPr>
          <w:sz w:val="20"/>
          <w:szCs w:val="20"/>
        </w:rPr>
        <w:t xml:space="preserve"> </w:t>
      </w:r>
      <w:r w:rsidR="00F87A8B">
        <w:rPr>
          <w:sz w:val="20"/>
          <w:szCs w:val="20"/>
        </w:rPr>
        <w:t>z 20%</w:t>
      </w:r>
      <w:r w:rsidR="00AF4B7D">
        <w:rPr>
          <w:sz w:val="20"/>
          <w:szCs w:val="20"/>
        </w:rPr>
        <w:t xml:space="preserve"> </w:t>
      </w:r>
      <w:r w:rsidRPr="002E6385">
        <w:rPr>
          <w:sz w:val="20"/>
          <w:szCs w:val="20"/>
        </w:rPr>
        <w:t>a na</w:t>
      </w:r>
      <w:r w:rsidRPr="00D54FD0">
        <w:rPr>
          <w:sz w:val="20"/>
          <w:szCs w:val="20"/>
        </w:rPr>
        <w:t xml:space="preserve"> hry</w:t>
      </w:r>
      <w:r>
        <w:rPr>
          <w:sz w:val="20"/>
          <w:szCs w:val="20"/>
        </w:rPr>
        <w:t xml:space="preserve"> </w:t>
      </w:r>
      <w:r w:rsidRPr="00D54FD0">
        <w:rPr>
          <w:i/>
          <w:iCs/>
          <w:sz w:val="20"/>
          <w:szCs w:val="20"/>
        </w:rPr>
        <w:t xml:space="preserve">Blackjack, Bowling a Sic </w:t>
      </w:r>
      <w:proofErr w:type="spellStart"/>
      <w:r w:rsidRPr="00D54FD0">
        <w:rPr>
          <w:i/>
          <w:iCs/>
          <w:sz w:val="20"/>
          <w:szCs w:val="20"/>
        </w:rPr>
        <w:t>Bo</w:t>
      </w:r>
      <w:proofErr w:type="spellEnd"/>
      <w:r>
        <w:rPr>
          <w:sz w:val="20"/>
          <w:szCs w:val="20"/>
        </w:rPr>
        <w:t xml:space="preserve"> </w:t>
      </w:r>
      <w:r w:rsidRPr="002E6385">
        <w:rPr>
          <w:sz w:val="20"/>
          <w:szCs w:val="20"/>
        </w:rPr>
        <w:t>z</w:t>
      </w:r>
      <w:r>
        <w:rPr>
          <w:sz w:val="20"/>
          <w:szCs w:val="20"/>
        </w:rPr>
        <w:t> </w:t>
      </w:r>
      <w:r w:rsidRPr="002E6385">
        <w:rPr>
          <w:sz w:val="20"/>
          <w:szCs w:val="20"/>
        </w:rPr>
        <w:t>10</w:t>
      </w:r>
      <w:r>
        <w:rPr>
          <w:sz w:val="20"/>
          <w:szCs w:val="20"/>
        </w:rPr>
        <w:t> </w:t>
      </w:r>
      <w:r w:rsidRPr="002E6385">
        <w:rPr>
          <w:sz w:val="20"/>
          <w:szCs w:val="20"/>
        </w:rPr>
        <w:t>%.</w:t>
      </w:r>
      <w:r w:rsidR="00A43D08">
        <w:rPr>
          <w:sz w:val="20"/>
          <w:szCs w:val="20"/>
        </w:rPr>
        <w:t xml:space="preserve"> </w:t>
      </w:r>
    </w:p>
    <w:p w14:paraId="505AE017" w14:textId="58C10C49" w:rsidR="001C2D00" w:rsidRPr="00C77FD4" w:rsidRDefault="001C2D00" w:rsidP="001C2D00">
      <w:pPr>
        <w:autoSpaceDE w:val="0"/>
        <w:autoSpaceDN w:val="0"/>
        <w:adjustRightInd w:val="0"/>
        <w:spacing w:before="60" w:after="120" w:line="240" w:lineRule="auto"/>
        <w:ind w:left="567"/>
        <w:jc w:val="both"/>
        <w:rPr>
          <w:sz w:val="20"/>
        </w:rPr>
      </w:pPr>
      <w:r w:rsidRPr="00D54FD0">
        <w:rPr>
          <w:sz w:val="20"/>
          <w:szCs w:val="20"/>
        </w:rPr>
        <w:t>Podmínky pro získání tohoto Vstupního bonusu je Nový sázející povinen splnit nejpozději do </w:t>
      </w:r>
      <w:r>
        <w:rPr>
          <w:sz w:val="20"/>
          <w:szCs w:val="20"/>
        </w:rPr>
        <w:t>pěti</w:t>
      </w:r>
      <w:r w:rsidRPr="00D54FD0">
        <w:rPr>
          <w:sz w:val="20"/>
          <w:szCs w:val="20"/>
        </w:rPr>
        <w:t xml:space="preserve"> (</w:t>
      </w:r>
      <w:r>
        <w:rPr>
          <w:sz w:val="20"/>
          <w:szCs w:val="20"/>
        </w:rPr>
        <w:t>5</w:t>
      </w:r>
      <w:r w:rsidRPr="00D54FD0">
        <w:rPr>
          <w:sz w:val="20"/>
          <w:szCs w:val="20"/>
        </w:rPr>
        <w:t>) dnů ode dne</w:t>
      </w:r>
      <w:r w:rsidR="006960D9">
        <w:rPr>
          <w:sz w:val="20"/>
          <w:szCs w:val="20"/>
        </w:rPr>
        <w:t xml:space="preserve"> akceptace zpřístupněné nabídky tohoto Vstupního bonusu v Aplikaci</w:t>
      </w:r>
      <w:r w:rsidRPr="00D54FD0">
        <w:rPr>
          <w:sz w:val="20"/>
          <w:szCs w:val="20"/>
        </w:rPr>
        <w:t>. V případě, že nebude tento požadavek splněn v daném termínu, ztrácí Nový sázející na Vstupní bonus nárok.</w:t>
      </w:r>
    </w:p>
    <w:p w14:paraId="5EEE2E13" w14:textId="339B2AF8" w:rsidR="00EE300B" w:rsidRPr="00405258" w:rsidRDefault="007E068D" w:rsidP="00405258">
      <w:pPr>
        <w:numPr>
          <w:ilvl w:val="1"/>
          <w:numId w:val="1"/>
        </w:numPr>
        <w:tabs>
          <w:tab w:val="clear" w:pos="847"/>
        </w:tabs>
        <w:autoSpaceDE w:val="0"/>
        <w:autoSpaceDN w:val="0"/>
        <w:adjustRightInd w:val="0"/>
        <w:spacing w:before="60" w:after="120" w:line="240" w:lineRule="auto"/>
        <w:ind w:left="567" w:hanging="567"/>
        <w:jc w:val="both"/>
        <w:rPr>
          <w:b/>
          <w:bCs/>
          <w:i/>
          <w:iCs/>
          <w:sz w:val="20"/>
          <w:szCs w:val="20"/>
        </w:rPr>
      </w:pPr>
      <w:r w:rsidRPr="00405258">
        <w:rPr>
          <w:b/>
          <w:bCs/>
          <w:i/>
          <w:iCs/>
          <w:sz w:val="20"/>
          <w:szCs w:val="20"/>
        </w:rPr>
        <w:t xml:space="preserve">VSAĎ A ZÍSKEJ NÁSOBEK </w:t>
      </w:r>
      <w:r w:rsidR="003848C2" w:rsidRPr="00405258">
        <w:rPr>
          <w:b/>
          <w:bCs/>
          <w:i/>
          <w:iCs/>
          <w:sz w:val="20"/>
          <w:szCs w:val="20"/>
        </w:rPr>
        <w:t>+ ZATOČENÍ ZDARMA</w:t>
      </w:r>
    </w:p>
    <w:p w14:paraId="7C14D84B" w14:textId="07C6E3BE" w:rsidR="004538F4" w:rsidRPr="006B453D" w:rsidRDefault="003B5121" w:rsidP="00405258">
      <w:pPr>
        <w:autoSpaceDE w:val="0"/>
        <w:autoSpaceDN w:val="0"/>
        <w:adjustRightInd w:val="0"/>
        <w:spacing w:before="60" w:after="120" w:line="240" w:lineRule="auto"/>
        <w:ind w:left="567"/>
        <w:jc w:val="both"/>
        <w:rPr>
          <w:sz w:val="20"/>
          <w:szCs w:val="20"/>
        </w:rPr>
      </w:pPr>
      <w:r>
        <w:rPr>
          <w:sz w:val="20"/>
          <w:szCs w:val="20"/>
        </w:rPr>
        <w:t>Tento</w:t>
      </w:r>
      <w:r w:rsidR="004538F4" w:rsidRPr="006B453D">
        <w:rPr>
          <w:sz w:val="20"/>
          <w:szCs w:val="20"/>
        </w:rPr>
        <w:t xml:space="preserve"> Vstupní </w:t>
      </w:r>
      <w:r>
        <w:rPr>
          <w:sz w:val="20"/>
          <w:szCs w:val="20"/>
        </w:rPr>
        <w:t>b</w:t>
      </w:r>
      <w:r w:rsidR="004538F4" w:rsidRPr="006B453D">
        <w:rPr>
          <w:sz w:val="20"/>
          <w:szCs w:val="20"/>
        </w:rPr>
        <w:t>onus se skládá z</w:t>
      </w:r>
      <w:r w:rsidR="002D51B6">
        <w:rPr>
          <w:sz w:val="20"/>
          <w:szCs w:val="20"/>
        </w:rPr>
        <w:t>e</w:t>
      </w:r>
      <w:r w:rsidR="00BD2AD6">
        <w:rPr>
          <w:sz w:val="20"/>
          <w:szCs w:val="20"/>
        </w:rPr>
        <w:t xml:space="preserve"> Vstupního </w:t>
      </w:r>
      <w:r w:rsidR="004538F4" w:rsidRPr="006B453D">
        <w:rPr>
          <w:sz w:val="20"/>
          <w:szCs w:val="20"/>
        </w:rPr>
        <w:t>bonusu „Vsaď a získej násobek“</w:t>
      </w:r>
      <w:r w:rsidR="00BD2AD6">
        <w:rPr>
          <w:sz w:val="20"/>
          <w:szCs w:val="20"/>
        </w:rPr>
        <w:t xml:space="preserve"> a stanoveného počtu zatočení zdarma. </w:t>
      </w:r>
      <w:r w:rsidR="00AD066C">
        <w:rPr>
          <w:sz w:val="20"/>
          <w:szCs w:val="20"/>
        </w:rPr>
        <w:t xml:space="preserve">Pravidla Vstupního bonusu </w:t>
      </w:r>
      <w:r w:rsidR="00AD066C" w:rsidRPr="006B453D">
        <w:rPr>
          <w:sz w:val="20"/>
          <w:szCs w:val="20"/>
        </w:rPr>
        <w:t>„Vsaď a získej násobek“</w:t>
      </w:r>
      <w:r w:rsidR="00AD066C">
        <w:rPr>
          <w:sz w:val="20"/>
          <w:szCs w:val="20"/>
        </w:rPr>
        <w:t xml:space="preserve"> uvedená </w:t>
      </w:r>
      <w:r w:rsidR="004538F4" w:rsidRPr="006B453D">
        <w:rPr>
          <w:sz w:val="20"/>
          <w:szCs w:val="20"/>
        </w:rPr>
        <w:t xml:space="preserve">v článku </w:t>
      </w:r>
      <w:r>
        <w:rPr>
          <w:sz w:val="20"/>
          <w:szCs w:val="20"/>
        </w:rPr>
        <w:fldChar w:fldCharType="begin"/>
      </w:r>
      <w:r>
        <w:rPr>
          <w:sz w:val="20"/>
          <w:szCs w:val="20"/>
        </w:rPr>
        <w:instrText xml:space="preserve"> REF _Ref30084644 \r \h </w:instrText>
      </w:r>
      <w:r>
        <w:rPr>
          <w:sz w:val="20"/>
          <w:szCs w:val="20"/>
        </w:rPr>
      </w:r>
      <w:r>
        <w:rPr>
          <w:sz w:val="20"/>
          <w:szCs w:val="20"/>
        </w:rPr>
        <w:fldChar w:fldCharType="separate"/>
      </w:r>
      <w:r w:rsidR="00C56F8E">
        <w:rPr>
          <w:sz w:val="20"/>
          <w:szCs w:val="20"/>
        </w:rPr>
        <w:t>4.1</w:t>
      </w:r>
      <w:r>
        <w:rPr>
          <w:sz w:val="20"/>
          <w:szCs w:val="20"/>
        </w:rPr>
        <w:fldChar w:fldCharType="end"/>
      </w:r>
      <w:r w:rsidR="004538F4" w:rsidRPr="006B453D">
        <w:rPr>
          <w:sz w:val="20"/>
          <w:szCs w:val="20"/>
        </w:rPr>
        <w:t xml:space="preserve"> těchto Pravidel se</w:t>
      </w:r>
      <w:r w:rsidR="00AD066C">
        <w:rPr>
          <w:sz w:val="20"/>
          <w:szCs w:val="20"/>
        </w:rPr>
        <w:t> </w:t>
      </w:r>
      <w:r w:rsidR="004538F4" w:rsidRPr="006B453D">
        <w:rPr>
          <w:sz w:val="20"/>
          <w:szCs w:val="20"/>
        </w:rPr>
        <w:t xml:space="preserve">shodně použijí i pro tuto variantu Vstupního </w:t>
      </w:r>
      <w:r>
        <w:rPr>
          <w:sz w:val="20"/>
          <w:szCs w:val="20"/>
        </w:rPr>
        <w:t>b</w:t>
      </w:r>
      <w:r w:rsidR="004538F4" w:rsidRPr="006B453D">
        <w:rPr>
          <w:sz w:val="20"/>
          <w:szCs w:val="20"/>
        </w:rPr>
        <w:t>onusu.</w:t>
      </w:r>
    </w:p>
    <w:p w14:paraId="5CC8DFED" w14:textId="4239F47A" w:rsidR="006020C3" w:rsidRPr="006B453D" w:rsidRDefault="00D6581B" w:rsidP="00405258">
      <w:pPr>
        <w:autoSpaceDE w:val="0"/>
        <w:autoSpaceDN w:val="0"/>
        <w:adjustRightInd w:val="0"/>
        <w:spacing w:before="60" w:after="120" w:line="240" w:lineRule="auto"/>
        <w:ind w:left="567"/>
        <w:jc w:val="both"/>
        <w:rPr>
          <w:sz w:val="20"/>
          <w:szCs w:val="20"/>
        </w:rPr>
      </w:pPr>
      <w:r w:rsidRPr="006B453D">
        <w:rPr>
          <w:sz w:val="20"/>
          <w:szCs w:val="20"/>
        </w:rPr>
        <w:t>Součástí t</w:t>
      </w:r>
      <w:r w:rsidR="00AD066C">
        <w:rPr>
          <w:sz w:val="20"/>
          <w:szCs w:val="20"/>
        </w:rPr>
        <w:t xml:space="preserve">ohoto </w:t>
      </w:r>
      <w:r w:rsidRPr="006B453D">
        <w:rPr>
          <w:sz w:val="20"/>
          <w:szCs w:val="20"/>
        </w:rPr>
        <w:t xml:space="preserve">Vstupního </w:t>
      </w:r>
      <w:r w:rsidR="00AD066C">
        <w:rPr>
          <w:sz w:val="20"/>
          <w:szCs w:val="20"/>
        </w:rPr>
        <w:t>b</w:t>
      </w:r>
      <w:r w:rsidRPr="006B453D">
        <w:rPr>
          <w:sz w:val="20"/>
          <w:szCs w:val="20"/>
        </w:rPr>
        <w:t xml:space="preserve">onusu je </w:t>
      </w:r>
      <w:r w:rsidR="00AD066C">
        <w:rPr>
          <w:sz w:val="20"/>
          <w:szCs w:val="20"/>
        </w:rPr>
        <w:t xml:space="preserve">rovněž </w:t>
      </w:r>
      <w:r w:rsidR="001D1D07" w:rsidRPr="006B453D">
        <w:rPr>
          <w:sz w:val="20"/>
          <w:szCs w:val="20"/>
        </w:rPr>
        <w:t xml:space="preserve">nabídka na </w:t>
      </w:r>
      <w:r w:rsidRPr="006B453D">
        <w:rPr>
          <w:sz w:val="20"/>
          <w:szCs w:val="20"/>
        </w:rPr>
        <w:t xml:space="preserve">stanovený počet zatočení zdarma v hodnotě </w:t>
      </w:r>
      <w:r w:rsidR="00CE5231">
        <w:rPr>
          <w:sz w:val="20"/>
          <w:szCs w:val="20"/>
        </w:rPr>
        <w:t>a</w:t>
      </w:r>
      <w:r w:rsidR="000947A0">
        <w:rPr>
          <w:sz w:val="20"/>
          <w:szCs w:val="20"/>
        </w:rPr>
        <w:t> </w:t>
      </w:r>
      <w:r w:rsidR="00CE5231">
        <w:rPr>
          <w:sz w:val="20"/>
          <w:szCs w:val="20"/>
        </w:rPr>
        <w:t>na</w:t>
      </w:r>
      <w:r w:rsidR="000947A0">
        <w:rPr>
          <w:sz w:val="20"/>
          <w:szCs w:val="20"/>
        </w:rPr>
        <w:t> </w:t>
      </w:r>
      <w:r w:rsidR="00CE5231">
        <w:rPr>
          <w:sz w:val="20"/>
          <w:szCs w:val="20"/>
        </w:rPr>
        <w:t xml:space="preserve">hry </w:t>
      </w:r>
      <w:r w:rsidR="009364FD" w:rsidRPr="006B453D">
        <w:rPr>
          <w:sz w:val="20"/>
          <w:szCs w:val="20"/>
        </w:rPr>
        <w:t>stanovené</w:t>
      </w:r>
      <w:r w:rsidRPr="006B453D">
        <w:rPr>
          <w:sz w:val="20"/>
          <w:szCs w:val="20"/>
        </w:rPr>
        <w:t xml:space="preserve"> </w:t>
      </w:r>
      <w:r w:rsidR="00524E10" w:rsidRPr="006B453D">
        <w:rPr>
          <w:sz w:val="20"/>
          <w:szCs w:val="20"/>
        </w:rPr>
        <w:t>Fortunou</w:t>
      </w:r>
      <w:r w:rsidRPr="006B453D">
        <w:rPr>
          <w:sz w:val="20"/>
          <w:szCs w:val="20"/>
        </w:rPr>
        <w:t xml:space="preserve">, </w:t>
      </w:r>
      <w:r w:rsidR="00EB18A9" w:rsidRPr="006B453D">
        <w:rPr>
          <w:sz w:val="20"/>
          <w:szCs w:val="20"/>
        </w:rPr>
        <w:t>přičemž zatočení zdarma b</w:t>
      </w:r>
      <w:r w:rsidRPr="006B453D">
        <w:rPr>
          <w:sz w:val="20"/>
          <w:szCs w:val="20"/>
        </w:rPr>
        <w:t xml:space="preserve">udou Novému </w:t>
      </w:r>
      <w:r w:rsidR="00832363" w:rsidRPr="006B453D">
        <w:rPr>
          <w:sz w:val="20"/>
          <w:szCs w:val="20"/>
        </w:rPr>
        <w:t>s</w:t>
      </w:r>
      <w:r w:rsidRPr="006B453D">
        <w:rPr>
          <w:sz w:val="20"/>
          <w:szCs w:val="20"/>
        </w:rPr>
        <w:t>ázejícímu připsán</w:t>
      </w:r>
      <w:r w:rsidR="00962220" w:rsidRPr="006B453D">
        <w:rPr>
          <w:sz w:val="20"/>
          <w:szCs w:val="20"/>
        </w:rPr>
        <w:t>a</w:t>
      </w:r>
      <w:r w:rsidRPr="006B453D">
        <w:rPr>
          <w:sz w:val="20"/>
          <w:szCs w:val="20"/>
        </w:rPr>
        <w:t xml:space="preserve"> poté, co</w:t>
      </w:r>
      <w:r w:rsidR="00CE5231">
        <w:rPr>
          <w:sz w:val="20"/>
          <w:szCs w:val="20"/>
        </w:rPr>
        <w:t> </w:t>
      </w:r>
      <w:r w:rsidRPr="006B453D">
        <w:rPr>
          <w:sz w:val="20"/>
          <w:szCs w:val="20"/>
        </w:rPr>
        <w:t xml:space="preserve">prostřednictvím příslušné funkcionality v rámci </w:t>
      </w:r>
      <w:r w:rsidR="00AD066C">
        <w:rPr>
          <w:sz w:val="20"/>
          <w:szCs w:val="20"/>
        </w:rPr>
        <w:t xml:space="preserve">Aplikace </w:t>
      </w:r>
      <w:r w:rsidR="000222CB">
        <w:rPr>
          <w:sz w:val="20"/>
          <w:szCs w:val="20"/>
        </w:rPr>
        <w:t>(v</w:t>
      </w:r>
      <w:r w:rsidR="00263F3C">
        <w:rPr>
          <w:sz w:val="20"/>
          <w:szCs w:val="20"/>
        </w:rPr>
        <w:t> </w:t>
      </w:r>
      <w:r w:rsidR="000222CB">
        <w:rPr>
          <w:sz w:val="20"/>
          <w:szCs w:val="20"/>
        </w:rPr>
        <w:t xml:space="preserve">sekci </w:t>
      </w:r>
      <w:r w:rsidR="000222CB" w:rsidRPr="00405258">
        <w:rPr>
          <w:i/>
          <w:iCs/>
          <w:sz w:val="20"/>
          <w:szCs w:val="20"/>
        </w:rPr>
        <w:t>Vegas/Casino</w:t>
      </w:r>
      <w:r w:rsidR="000222CB">
        <w:rPr>
          <w:sz w:val="20"/>
          <w:szCs w:val="20"/>
        </w:rPr>
        <w:t xml:space="preserve">) </w:t>
      </w:r>
      <w:r w:rsidRPr="006B453D">
        <w:rPr>
          <w:sz w:val="20"/>
          <w:szCs w:val="20"/>
        </w:rPr>
        <w:t>t</w:t>
      </w:r>
      <w:r w:rsidR="00AD066C">
        <w:rPr>
          <w:sz w:val="20"/>
          <w:szCs w:val="20"/>
        </w:rPr>
        <w:t xml:space="preserve">ento </w:t>
      </w:r>
      <w:r w:rsidRPr="006B453D">
        <w:rPr>
          <w:sz w:val="20"/>
          <w:szCs w:val="20"/>
        </w:rPr>
        <w:t xml:space="preserve">Vstupní </w:t>
      </w:r>
      <w:r w:rsidR="00AD066C">
        <w:rPr>
          <w:sz w:val="20"/>
          <w:szCs w:val="20"/>
        </w:rPr>
        <w:t>b</w:t>
      </w:r>
      <w:r w:rsidRPr="006B453D">
        <w:rPr>
          <w:sz w:val="20"/>
          <w:szCs w:val="20"/>
        </w:rPr>
        <w:t>onus akceptuje</w:t>
      </w:r>
      <w:r w:rsidR="00A96979" w:rsidRPr="006B453D">
        <w:rPr>
          <w:sz w:val="20"/>
          <w:szCs w:val="20"/>
        </w:rPr>
        <w:t xml:space="preserve">, přičemž akceptaci je nutné provést </w:t>
      </w:r>
      <w:r w:rsidR="000222CB">
        <w:rPr>
          <w:sz w:val="20"/>
          <w:szCs w:val="20"/>
        </w:rPr>
        <w:t xml:space="preserve">nejpozději </w:t>
      </w:r>
      <w:r w:rsidR="00A96979" w:rsidRPr="006B453D">
        <w:rPr>
          <w:sz w:val="20"/>
          <w:szCs w:val="20"/>
        </w:rPr>
        <w:t xml:space="preserve">do </w:t>
      </w:r>
      <w:r w:rsidR="00AD066C">
        <w:rPr>
          <w:sz w:val="20"/>
          <w:szCs w:val="20"/>
        </w:rPr>
        <w:t>tří (</w:t>
      </w:r>
      <w:r w:rsidR="000222CB">
        <w:rPr>
          <w:sz w:val="20"/>
          <w:szCs w:val="20"/>
        </w:rPr>
        <w:t>3</w:t>
      </w:r>
      <w:r w:rsidR="00AD066C">
        <w:rPr>
          <w:sz w:val="20"/>
          <w:szCs w:val="20"/>
        </w:rPr>
        <w:t>)</w:t>
      </w:r>
      <w:r w:rsidR="000222CB">
        <w:rPr>
          <w:sz w:val="20"/>
          <w:szCs w:val="20"/>
        </w:rPr>
        <w:t xml:space="preserve"> dnů</w:t>
      </w:r>
      <w:r w:rsidR="00012B3F" w:rsidRPr="006B453D">
        <w:rPr>
          <w:sz w:val="20"/>
          <w:szCs w:val="20"/>
        </w:rPr>
        <w:t xml:space="preserve"> </w:t>
      </w:r>
      <w:r w:rsidR="00837A93" w:rsidRPr="006B453D">
        <w:rPr>
          <w:sz w:val="20"/>
          <w:szCs w:val="20"/>
        </w:rPr>
        <w:t>od</w:t>
      </w:r>
      <w:r w:rsidR="000222CB">
        <w:rPr>
          <w:sz w:val="20"/>
          <w:szCs w:val="20"/>
        </w:rPr>
        <w:t> </w:t>
      </w:r>
      <w:r w:rsidR="00837A93" w:rsidRPr="006B453D">
        <w:rPr>
          <w:sz w:val="20"/>
          <w:szCs w:val="20"/>
        </w:rPr>
        <w:t>zpřístupnění nabídky</w:t>
      </w:r>
      <w:r w:rsidR="00117516" w:rsidRPr="006B453D">
        <w:rPr>
          <w:sz w:val="20"/>
          <w:szCs w:val="20"/>
        </w:rPr>
        <w:t xml:space="preserve"> </w:t>
      </w:r>
      <w:r w:rsidR="000222CB">
        <w:rPr>
          <w:sz w:val="20"/>
          <w:szCs w:val="20"/>
        </w:rPr>
        <w:t xml:space="preserve">v rámci </w:t>
      </w:r>
      <w:r w:rsidR="00AD066C">
        <w:rPr>
          <w:sz w:val="20"/>
          <w:szCs w:val="20"/>
        </w:rPr>
        <w:t>Aplikace</w:t>
      </w:r>
      <w:r w:rsidRPr="006B453D">
        <w:rPr>
          <w:sz w:val="20"/>
          <w:szCs w:val="20"/>
        </w:rPr>
        <w:t xml:space="preserve">. </w:t>
      </w:r>
      <w:r w:rsidR="003564F8" w:rsidRPr="006B453D">
        <w:rPr>
          <w:sz w:val="20"/>
          <w:szCs w:val="20"/>
        </w:rPr>
        <w:t xml:space="preserve">V případě, že Nový sázející </w:t>
      </w:r>
      <w:r w:rsidR="00612A65" w:rsidRPr="006B453D">
        <w:rPr>
          <w:sz w:val="20"/>
          <w:szCs w:val="20"/>
        </w:rPr>
        <w:t>nabídku na</w:t>
      </w:r>
      <w:r w:rsidR="000222CB">
        <w:rPr>
          <w:sz w:val="20"/>
          <w:szCs w:val="20"/>
        </w:rPr>
        <w:t> </w:t>
      </w:r>
      <w:r w:rsidR="00612A65" w:rsidRPr="006B453D">
        <w:rPr>
          <w:sz w:val="20"/>
          <w:szCs w:val="20"/>
        </w:rPr>
        <w:t xml:space="preserve">zatočení zdarma </w:t>
      </w:r>
      <w:r w:rsidR="00426D88" w:rsidRPr="006B453D">
        <w:rPr>
          <w:sz w:val="20"/>
          <w:szCs w:val="20"/>
        </w:rPr>
        <w:t xml:space="preserve">prostřednictvím </w:t>
      </w:r>
      <w:r w:rsidR="00AD066C">
        <w:rPr>
          <w:sz w:val="20"/>
          <w:szCs w:val="20"/>
        </w:rPr>
        <w:t>A</w:t>
      </w:r>
      <w:r w:rsidR="00426D88" w:rsidRPr="006B453D">
        <w:rPr>
          <w:sz w:val="20"/>
          <w:szCs w:val="20"/>
        </w:rPr>
        <w:t>plikace odmítne, resp.</w:t>
      </w:r>
      <w:r w:rsidR="00AD066C">
        <w:rPr>
          <w:sz w:val="20"/>
          <w:szCs w:val="20"/>
        </w:rPr>
        <w:t> </w:t>
      </w:r>
      <w:r w:rsidR="00426D88" w:rsidRPr="006B453D">
        <w:rPr>
          <w:sz w:val="20"/>
          <w:szCs w:val="20"/>
        </w:rPr>
        <w:t>neakceptuje ve</w:t>
      </w:r>
      <w:r w:rsidR="00AD066C">
        <w:rPr>
          <w:sz w:val="20"/>
          <w:szCs w:val="20"/>
        </w:rPr>
        <w:t xml:space="preserve"> </w:t>
      </w:r>
      <w:r w:rsidR="00426D88" w:rsidRPr="006B453D">
        <w:rPr>
          <w:sz w:val="20"/>
          <w:szCs w:val="20"/>
        </w:rPr>
        <w:t>stanovené lhůtě, nárok</w:t>
      </w:r>
      <w:r w:rsidR="000222CB">
        <w:rPr>
          <w:sz w:val="20"/>
          <w:szCs w:val="20"/>
        </w:rPr>
        <w:t xml:space="preserve"> </w:t>
      </w:r>
      <w:r w:rsidR="00426D88" w:rsidRPr="006B453D">
        <w:rPr>
          <w:sz w:val="20"/>
          <w:szCs w:val="20"/>
        </w:rPr>
        <w:t>na</w:t>
      </w:r>
      <w:r w:rsidR="000222CB">
        <w:rPr>
          <w:sz w:val="20"/>
          <w:szCs w:val="20"/>
        </w:rPr>
        <w:t> </w:t>
      </w:r>
      <w:r w:rsidR="00426D88" w:rsidRPr="006B453D">
        <w:rPr>
          <w:sz w:val="20"/>
          <w:szCs w:val="20"/>
        </w:rPr>
        <w:t xml:space="preserve">zatočení zdarma zaniká. </w:t>
      </w:r>
      <w:r w:rsidRPr="006B453D">
        <w:rPr>
          <w:sz w:val="20"/>
          <w:szCs w:val="20"/>
        </w:rPr>
        <w:t xml:space="preserve">Pokud Nový sázející zatočení zdarma, respektive jejich odpovídající hodnotu připsanou na </w:t>
      </w:r>
      <w:r w:rsidR="00AD066C">
        <w:rPr>
          <w:sz w:val="20"/>
          <w:szCs w:val="20"/>
        </w:rPr>
        <w:t>K</w:t>
      </w:r>
      <w:r w:rsidRPr="006B453D">
        <w:rPr>
          <w:sz w:val="20"/>
          <w:szCs w:val="20"/>
        </w:rPr>
        <w:t xml:space="preserve">onto nevyužije ve lhůtě do </w:t>
      </w:r>
      <w:r w:rsidR="000E2889" w:rsidRPr="006B453D">
        <w:rPr>
          <w:sz w:val="20"/>
          <w:szCs w:val="20"/>
        </w:rPr>
        <w:t xml:space="preserve">48 </w:t>
      </w:r>
      <w:r w:rsidRPr="006B453D">
        <w:rPr>
          <w:sz w:val="20"/>
          <w:szCs w:val="20"/>
        </w:rPr>
        <w:t>hodin od</w:t>
      </w:r>
      <w:r w:rsidR="00AD066C">
        <w:rPr>
          <w:sz w:val="20"/>
          <w:szCs w:val="20"/>
        </w:rPr>
        <w:t> </w:t>
      </w:r>
      <w:r w:rsidRPr="006B453D">
        <w:rPr>
          <w:sz w:val="20"/>
          <w:szCs w:val="20"/>
        </w:rPr>
        <w:t xml:space="preserve">akceptace, nárok na využití této </w:t>
      </w:r>
      <w:r w:rsidR="00C870E8" w:rsidRPr="006B453D">
        <w:rPr>
          <w:sz w:val="20"/>
          <w:szCs w:val="20"/>
        </w:rPr>
        <w:t xml:space="preserve">části </w:t>
      </w:r>
      <w:r w:rsidRPr="006B453D">
        <w:rPr>
          <w:sz w:val="20"/>
          <w:szCs w:val="20"/>
        </w:rPr>
        <w:t xml:space="preserve">Vstupního </w:t>
      </w:r>
      <w:r w:rsidR="000947A0">
        <w:rPr>
          <w:sz w:val="20"/>
          <w:szCs w:val="20"/>
        </w:rPr>
        <w:t>b</w:t>
      </w:r>
      <w:r w:rsidRPr="006B453D">
        <w:rPr>
          <w:sz w:val="20"/>
          <w:szCs w:val="20"/>
        </w:rPr>
        <w:t>onusu zaniká.</w:t>
      </w:r>
    </w:p>
    <w:p w14:paraId="44CFC8F0" w14:textId="64EE2562" w:rsidR="00632046" w:rsidRPr="00405258" w:rsidRDefault="00A907E4" w:rsidP="00405258">
      <w:pPr>
        <w:numPr>
          <w:ilvl w:val="1"/>
          <w:numId w:val="1"/>
        </w:numPr>
        <w:tabs>
          <w:tab w:val="clear" w:pos="847"/>
        </w:tabs>
        <w:autoSpaceDE w:val="0"/>
        <w:autoSpaceDN w:val="0"/>
        <w:adjustRightInd w:val="0"/>
        <w:spacing w:before="60" w:after="120" w:line="240" w:lineRule="auto"/>
        <w:ind w:left="567" w:hanging="567"/>
        <w:jc w:val="both"/>
        <w:rPr>
          <w:b/>
          <w:bCs/>
          <w:i/>
          <w:iCs/>
          <w:sz w:val="20"/>
          <w:szCs w:val="20"/>
        </w:rPr>
      </w:pPr>
      <w:r w:rsidRPr="00405258">
        <w:rPr>
          <w:b/>
          <w:bCs/>
          <w:i/>
          <w:iCs/>
          <w:sz w:val="20"/>
          <w:szCs w:val="20"/>
        </w:rPr>
        <w:t>ZÍSKEJ ZATOČENÍ</w:t>
      </w:r>
      <w:r w:rsidR="00251412">
        <w:rPr>
          <w:b/>
          <w:bCs/>
          <w:i/>
          <w:iCs/>
          <w:sz w:val="20"/>
          <w:szCs w:val="20"/>
        </w:rPr>
        <w:t xml:space="preserve"> ZDARMA</w:t>
      </w:r>
    </w:p>
    <w:p w14:paraId="32A6934B" w14:textId="1A491686" w:rsidR="00EF1BE4" w:rsidRPr="006B453D" w:rsidRDefault="009C7FEC" w:rsidP="00405258">
      <w:pPr>
        <w:autoSpaceDE w:val="0"/>
        <w:autoSpaceDN w:val="0"/>
        <w:adjustRightInd w:val="0"/>
        <w:spacing w:before="60" w:after="120" w:line="240" w:lineRule="auto"/>
        <w:ind w:left="567"/>
        <w:jc w:val="both"/>
        <w:rPr>
          <w:sz w:val="20"/>
          <w:szCs w:val="20"/>
        </w:rPr>
      </w:pPr>
      <w:r w:rsidRPr="006B453D">
        <w:rPr>
          <w:sz w:val="20"/>
          <w:szCs w:val="20"/>
        </w:rPr>
        <w:t xml:space="preserve">Pro přiznání </w:t>
      </w:r>
      <w:r w:rsidR="00AD066C">
        <w:rPr>
          <w:sz w:val="20"/>
          <w:szCs w:val="20"/>
        </w:rPr>
        <w:t>tohoto</w:t>
      </w:r>
      <w:r w:rsidRPr="006B453D">
        <w:rPr>
          <w:sz w:val="20"/>
          <w:szCs w:val="20"/>
        </w:rPr>
        <w:t xml:space="preserve"> Vstupního </w:t>
      </w:r>
      <w:r w:rsidR="00AD066C">
        <w:rPr>
          <w:sz w:val="20"/>
          <w:szCs w:val="20"/>
        </w:rPr>
        <w:t>b</w:t>
      </w:r>
      <w:r w:rsidRPr="006B453D">
        <w:rPr>
          <w:sz w:val="20"/>
          <w:szCs w:val="20"/>
        </w:rPr>
        <w:t>onusu je třeba, aby Nový sázející převedl</w:t>
      </w:r>
      <w:r w:rsidR="00C26755" w:rsidRPr="006B453D">
        <w:rPr>
          <w:sz w:val="20"/>
          <w:szCs w:val="20"/>
        </w:rPr>
        <w:t xml:space="preserve"> na své </w:t>
      </w:r>
      <w:r w:rsidR="00AD066C">
        <w:rPr>
          <w:sz w:val="20"/>
          <w:szCs w:val="20"/>
        </w:rPr>
        <w:t>K</w:t>
      </w:r>
      <w:r w:rsidR="00C26755" w:rsidRPr="006B453D">
        <w:rPr>
          <w:sz w:val="20"/>
          <w:szCs w:val="20"/>
        </w:rPr>
        <w:t>onto</w:t>
      </w:r>
      <w:r w:rsidR="0099719B" w:rsidRPr="006B453D">
        <w:rPr>
          <w:sz w:val="20"/>
          <w:szCs w:val="20"/>
        </w:rPr>
        <w:t xml:space="preserve"> Počáteční vklad, </w:t>
      </w:r>
      <w:r w:rsidR="00263F3C">
        <w:rPr>
          <w:sz w:val="20"/>
          <w:szCs w:val="20"/>
        </w:rPr>
        <w:t xml:space="preserve">formou jedné transakce </w:t>
      </w:r>
      <w:r w:rsidR="007379B9" w:rsidRPr="006B453D">
        <w:rPr>
          <w:sz w:val="20"/>
          <w:szCs w:val="20"/>
        </w:rPr>
        <w:t>minimálně ve výši stanovené v nabídce Fortuny</w:t>
      </w:r>
      <w:r w:rsidR="0099719B" w:rsidRPr="006B453D">
        <w:rPr>
          <w:sz w:val="20"/>
          <w:szCs w:val="20"/>
        </w:rPr>
        <w:t xml:space="preserve">, a to </w:t>
      </w:r>
      <w:r w:rsidR="006F14AD" w:rsidRPr="006B453D">
        <w:rPr>
          <w:sz w:val="20"/>
          <w:szCs w:val="20"/>
        </w:rPr>
        <w:t>nejpozději do</w:t>
      </w:r>
      <w:r w:rsidR="000222CB">
        <w:rPr>
          <w:sz w:val="20"/>
          <w:szCs w:val="20"/>
        </w:rPr>
        <w:t> </w:t>
      </w:r>
      <w:r w:rsidR="00AD066C">
        <w:rPr>
          <w:sz w:val="20"/>
          <w:szCs w:val="20"/>
        </w:rPr>
        <w:t>sedmi (</w:t>
      </w:r>
      <w:r w:rsidR="006F14AD" w:rsidRPr="006B453D">
        <w:rPr>
          <w:sz w:val="20"/>
          <w:szCs w:val="20"/>
        </w:rPr>
        <w:t>7</w:t>
      </w:r>
      <w:r w:rsidR="00AD066C">
        <w:rPr>
          <w:sz w:val="20"/>
          <w:szCs w:val="20"/>
        </w:rPr>
        <w:t xml:space="preserve">) </w:t>
      </w:r>
      <w:r w:rsidR="006F14AD" w:rsidRPr="006B453D">
        <w:rPr>
          <w:sz w:val="20"/>
          <w:szCs w:val="20"/>
        </w:rPr>
        <w:t xml:space="preserve">dnů od aktivace </w:t>
      </w:r>
      <w:r w:rsidR="00AD066C">
        <w:rPr>
          <w:sz w:val="20"/>
          <w:szCs w:val="20"/>
        </w:rPr>
        <w:t>tohoto</w:t>
      </w:r>
      <w:r w:rsidR="006F14AD" w:rsidRPr="006B453D">
        <w:rPr>
          <w:sz w:val="20"/>
          <w:szCs w:val="20"/>
        </w:rPr>
        <w:t xml:space="preserve"> Vstupního </w:t>
      </w:r>
      <w:r w:rsidR="00AD066C">
        <w:rPr>
          <w:sz w:val="20"/>
          <w:szCs w:val="20"/>
        </w:rPr>
        <w:t>b</w:t>
      </w:r>
      <w:r w:rsidR="006F14AD" w:rsidRPr="006B453D">
        <w:rPr>
          <w:sz w:val="20"/>
          <w:szCs w:val="20"/>
        </w:rPr>
        <w:t>onusu</w:t>
      </w:r>
      <w:r w:rsidR="000222CB">
        <w:rPr>
          <w:sz w:val="20"/>
          <w:szCs w:val="20"/>
        </w:rPr>
        <w:t>.</w:t>
      </w:r>
    </w:p>
    <w:p w14:paraId="16202316" w14:textId="01927C5A" w:rsidR="00456ADC" w:rsidRDefault="00CF3672" w:rsidP="00AD066C">
      <w:pPr>
        <w:autoSpaceDE w:val="0"/>
        <w:autoSpaceDN w:val="0"/>
        <w:adjustRightInd w:val="0"/>
        <w:spacing w:before="60" w:after="120" w:line="240" w:lineRule="auto"/>
        <w:ind w:left="567"/>
        <w:jc w:val="both"/>
        <w:rPr>
          <w:sz w:val="20"/>
          <w:szCs w:val="20"/>
        </w:rPr>
      </w:pPr>
      <w:r w:rsidRPr="006B453D">
        <w:rPr>
          <w:sz w:val="20"/>
          <w:szCs w:val="20"/>
        </w:rPr>
        <w:t xml:space="preserve">Po splnění stanovených podmínek </w:t>
      </w:r>
      <w:r w:rsidR="003A3F32" w:rsidRPr="006B453D">
        <w:rPr>
          <w:sz w:val="20"/>
          <w:szCs w:val="20"/>
        </w:rPr>
        <w:t xml:space="preserve">bude Novému sázejícímu </w:t>
      </w:r>
      <w:r w:rsidR="00FF29E9" w:rsidRPr="006B453D">
        <w:rPr>
          <w:sz w:val="20"/>
          <w:szCs w:val="20"/>
        </w:rPr>
        <w:t xml:space="preserve">v rámci </w:t>
      </w:r>
      <w:r w:rsidR="00AD066C">
        <w:rPr>
          <w:sz w:val="20"/>
          <w:szCs w:val="20"/>
        </w:rPr>
        <w:t>Aplikace</w:t>
      </w:r>
      <w:r w:rsidR="00F34059" w:rsidRPr="006B453D">
        <w:rPr>
          <w:sz w:val="20"/>
          <w:szCs w:val="20"/>
        </w:rPr>
        <w:t xml:space="preserve"> (v sekci </w:t>
      </w:r>
      <w:r w:rsidR="000222CB" w:rsidRPr="00405258">
        <w:rPr>
          <w:i/>
          <w:iCs/>
          <w:sz w:val="20"/>
          <w:szCs w:val="20"/>
        </w:rPr>
        <w:t>V</w:t>
      </w:r>
      <w:r w:rsidR="00F34059" w:rsidRPr="00405258">
        <w:rPr>
          <w:i/>
          <w:iCs/>
          <w:sz w:val="20"/>
          <w:szCs w:val="20"/>
        </w:rPr>
        <w:t>egas/</w:t>
      </w:r>
      <w:r w:rsidR="000222CB" w:rsidRPr="00405258">
        <w:rPr>
          <w:i/>
          <w:iCs/>
          <w:sz w:val="20"/>
          <w:szCs w:val="20"/>
        </w:rPr>
        <w:t>C</w:t>
      </w:r>
      <w:r w:rsidR="00F34059" w:rsidRPr="00405258">
        <w:rPr>
          <w:i/>
          <w:iCs/>
          <w:sz w:val="20"/>
          <w:szCs w:val="20"/>
        </w:rPr>
        <w:t>asino</w:t>
      </w:r>
      <w:r w:rsidR="00F34059" w:rsidRPr="006B453D">
        <w:rPr>
          <w:sz w:val="20"/>
          <w:szCs w:val="20"/>
        </w:rPr>
        <w:t>)</w:t>
      </w:r>
      <w:r w:rsidR="00FF29E9" w:rsidRPr="006B453D">
        <w:rPr>
          <w:sz w:val="20"/>
          <w:szCs w:val="20"/>
        </w:rPr>
        <w:t xml:space="preserve"> </w:t>
      </w:r>
      <w:r w:rsidR="004E0D25" w:rsidRPr="006B453D">
        <w:rPr>
          <w:sz w:val="20"/>
          <w:szCs w:val="20"/>
        </w:rPr>
        <w:t xml:space="preserve">zobrazena nabídka na </w:t>
      </w:r>
      <w:r w:rsidR="00A0518E" w:rsidRPr="006B453D">
        <w:rPr>
          <w:sz w:val="20"/>
          <w:szCs w:val="20"/>
        </w:rPr>
        <w:t xml:space="preserve">získání </w:t>
      </w:r>
      <w:r w:rsidR="0077000A" w:rsidRPr="006B453D">
        <w:rPr>
          <w:sz w:val="20"/>
          <w:szCs w:val="20"/>
        </w:rPr>
        <w:t>zatočení zdarma</w:t>
      </w:r>
      <w:r w:rsidR="00CE5231">
        <w:rPr>
          <w:sz w:val="20"/>
          <w:szCs w:val="20"/>
        </w:rPr>
        <w:t xml:space="preserve"> na hry určené Fortunou</w:t>
      </w:r>
      <w:r w:rsidR="0077000A" w:rsidRPr="006B453D">
        <w:rPr>
          <w:sz w:val="20"/>
          <w:szCs w:val="20"/>
        </w:rPr>
        <w:t xml:space="preserve">, </w:t>
      </w:r>
      <w:r w:rsidR="00CE5231">
        <w:rPr>
          <w:sz w:val="20"/>
          <w:szCs w:val="20"/>
        </w:rPr>
        <w:t xml:space="preserve">a to </w:t>
      </w:r>
      <w:r w:rsidR="0077000A" w:rsidRPr="006B453D">
        <w:rPr>
          <w:sz w:val="20"/>
          <w:szCs w:val="20"/>
        </w:rPr>
        <w:t xml:space="preserve">v počtu stanoveném v nabídce Fortuny. </w:t>
      </w:r>
      <w:r w:rsidR="00251412">
        <w:rPr>
          <w:sz w:val="20"/>
          <w:szCs w:val="20"/>
        </w:rPr>
        <w:t>Z</w:t>
      </w:r>
      <w:r w:rsidR="00456ADC" w:rsidRPr="006B453D">
        <w:rPr>
          <w:sz w:val="20"/>
          <w:szCs w:val="20"/>
        </w:rPr>
        <w:t>atočení</w:t>
      </w:r>
      <w:r w:rsidR="00251412">
        <w:rPr>
          <w:sz w:val="20"/>
          <w:szCs w:val="20"/>
        </w:rPr>
        <w:t xml:space="preserve"> zdarma</w:t>
      </w:r>
      <w:r w:rsidR="00456ADC" w:rsidRPr="006B453D">
        <w:rPr>
          <w:sz w:val="20"/>
          <w:szCs w:val="20"/>
        </w:rPr>
        <w:t xml:space="preserve"> budou Novému </w:t>
      </w:r>
      <w:r w:rsidR="00290ED6">
        <w:rPr>
          <w:sz w:val="20"/>
          <w:szCs w:val="20"/>
        </w:rPr>
        <w:t>s</w:t>
      </w:r>
      <w:r w:rsidR="00456ADC" w:rsidRPr="006B453D">
        <w:rPr>
          <w:sz w:val="20"/>
          <w:szCs w:val="20"/>
        </w:rPr>
        <w:t xml:space="preserve">ázejícímu </w:t>
      </w:r>
      <w:r w:rsidR="003A3F32" w:rsidRPr="006B453D">
        <w:rPr>
          <w:sz w:val="20"/>
          <w:szCs w:val="20"/>
        </w:rPr>
        <w:t>připsán</w:t>
      </w:r>
      <w:r w:rsidR="00456ADC" w:rsidRPr="006B453D">
        <w:rPr>
          <w:sz w:val="20"/>
          <w:szCs w:val="20"/>
        </w:rPr>
        <w:t xml:space="preserve">a poté, co prostřednictvím příslušné funkcionality v rámci </w:t>
      </w:r>
      <w:r w:rsidR="00CE5231">
        <w:rPr>
          <w:sz w:val="20"/>
          <w:szCs w:val="20"/>
        </w:rPr>
        <w:t xml:space="preserve">Aplikace (v sekci </w:t>
      </w:r>
      <w:r w:rsidR="00CE5231" w:rsidRPr="00405258">
        <w:rPr>
          <w:i/>
          <w:iCs/>
          <w:sz w:val="20"/>
          <w:szCs w:val="20"/>
        </w:rPr>
        <w:t>Vegas/Casino</w:t>
      </w:r>
      <w:r w:rsidR="00CE5231">
        <w:rPr>
          <w:sz w:val="20"/>
          <w:szCs w:val="20"/>
        </w:rPr>
        <w:t xml:space="preserve">) </w:t>
      </w:r>
      <w:r w:rsidR="00456ADC" w:rsidRPr="006B453D">
        <w:rPr>
          <w:sz w:val="20"/>
          <w:szCs w:val="20"/>
        </w:rPr>
        <w:t>t</w:t>
      </w:r>
      <w:r w:rsidR="00CE5231">
        <w:rPr>
          <w:sz w:val="20"/>
          <w:szCs w:val="20"/>
        </w:rPr>
        <w:t xml:space="preserve">ento </w:t>
      </w:r>
      <w:r w:rsidR="005E1C35" w:rsidRPr="006B453D">
        <w:rPr>
          <w:sz w:val="20"/>
          <w:szCs w:val="20"/>
        </w:rPr>
        <w:t>V</w:t>
      </w:r>
      <w:r w:rsidR="00456ADC" w:rsidRPr="006B453D">
        <w:rPr>
          <w:sz w:val="20"/>
          <w:szCs w:val="20"/>
        </w:rPr>
        <w:t>stupn</w:t>
      </w:r>
      <w:r w:rsidR="005E1C35" w:rsidRPr="006B453D">
        <w:rPr>
          <w:sz w:val="20"/>
          <w:szCs w:val="20"/>
        </w:rPr>
        <w:t>í</w:t>
      </w:r>
      <w:r w:rsidR="00456ADC" w:rsidRPr="006B453D">
        <w:rPr>
          <w:sz w:val="20"/>
          <w:szCs w:val="20"/>
        </w:rPr>
        <w:t xml:space="preserve"> </w:t>
      </w:r>
      <w:r w:rsidR="00CE5231">
        <w:rPr>
          <w:sz w:val="20"/>
          <w:szCs w:val="20"/>
        </w:rPr>
        <w:t>b</w:t>
      </w:r>
      <w:r w:rsidR="00456ADC" w:rsidRPr="006B453D">
        <w:rPr>
          <w:sz w:val="20"/>
          <w:szCs w:val="20"/>
        </w:rPr>
        <w:t>onus akceptuje, přičemž akceptaci je</w:t>
      </w:r>
      <w:r w:rsidR="00251412">
        <w:rPr>
          <w:sz w:val="20"/>
          <w:szCs w:val="20"/>
        </w:rPr>
        <w:t> </w:t>
      </w:r>
      <w:r w:rsidR="00456ADC" w:rsidRPr="006B453D">
        <w:rPr>
          <w:sz w:val="20"/>
          <w:szCs w:val="20"/>
        </w:rPr>
        <w:t xml:space="preserve">nutné provést </w:t>
      </w:r>
      <w:r w:rsidR="00CE5231">
        <w:rPr>
          <w:sz w:val="20"/>
          <w:szCs w:val="20"/>
        </w:rPr>
        <w:t xml:space="preserve">nejpozději </w:t>
      </w:r>
      <w:r w:rsidR="00456ADC" w:rsidRPr="006B453D">
        <w:rPr>
          <w:sz w:val="20"/>
          <w:szCs w:val="20"/>
        </w:rPr>
        <w:t xml:space="preserve">do </w:t>
      </w:r>
      <w:r w:rsidR="00CE5231">
        <w:rPr>
          <w:sz w:val="20"/>
          <w:szCs w:val="20"/>
        </w:rPr>
        <w:t>tří (</w:t>
      </w:r>
      <w:r w:rsidR="000222CB">
        <w:rPr>
          <w:sz w:val="20"/>
          <w:szCs w:val="20"/>
        </w:rPr>
        <w:t>3</w:t>
      </w:r>
      <w:r w:rsidR="00CE5231">
        <w:rPr>
          <w:sz w:val="20"/>
          <w:szCs w:val="20"/>
        </w:rPr>
        <w:t>)</w:t>
      </w:r>
      <w:r w:rsidR="000222CB">
        <w:rPr>
          <w:sz w:val="20"/>
          <w:szCs w:val="20"/>
        </w:rPr>
        <w:t xml:space="preserve"> dnů</w:t>
      </w:r>
      <w:r w:rsidR="00456ADC" w:rsidRPr="006B453D">
        <w:rPr>
          <w:sz w:val="20"/>
          <w:szCs w:val="20"/>
        </w:rPr>
        <w:t xml:space="preserve"> od</w:t>
      </w:r>
      <w:r w:rsidR="000222CB">
        <w:rPr>
          <w:sz w:val="20"/>
          <w:szCs w:val="20"/>
        </w:rPr>
        <w:t> </w:t>
      </w:r>
      <w:r w:rsidR="00456ADC" w:rsidRPr="006B453D">
        <w:rPr>
          <w:sz w:val="20"/>
          <w:szCs w:val="20"/>
        </w:rPr>
        <w:t>zpřístupnění nabídky</w:t>
      </w:r>
      <w:r w:rsidR="00CE5231">
        <w:rPr>
          <w:sz w:val="20"/>
          <w:szCs w:val="20"/>
        </w:rPr>
        <w:t xml:space="preserve"> v Aplikaci</w:t>
      </w:r>
      <w:r w:rsidR="00456ADC" w:rsidRPr="006B453D">
        <w:rPr>
          <w:sz w:val="20"/>
          <w:szCs w:val="20"/>
        </w:rPr>
        <w:t>.</w:t>
      </w:r>
      <w:r w:rsidR="005E1C35" w:rsidRPr="006B453D">
        <w:rPr>
          <w:sz w:val="20"/>
          <w:szCs w:val="20"/>
        </w:rPr>
        <w:t xml:space="preserve"> </w:t>
      </w:r>
      <w:r w:rsidR="00072129" w:rsidRPr="006B453D">
        <w:rPr>
          <w:sz w:val="20"/>
          <w:szCs w:val="20"/>
        </w:rPr>
        <w:t xml:space="preserve">V případě, že Nový sázející Vstupní </w:t>
      </w:r>
      <w:r w:rsidR="00CE5231">
        <w:rPr>
          <w:sz w:val="20"/>
          <w:szCs w:val="20"/>
        </w:rPr>
        <w:t>b</w:t>
      </w:r>
      <w:r w:rsidR="00072129" w:rsidRPr="006B453D">
        <w:rPr>
          <w:sz w:val="20"/>
          <w:szCs w:val="20"/>
        </w:rPr>
        <w:t>onus odmítne, resp. neakceptuje ve</w:t>
      </w:r>
      <w:r w:rsidR="00263F3C">
        <w:rPr>
          <w:sz w:val="20"/>
          <w:szCs w:val="20"/>
        </w:rPr>
        <w:t> </w:t>
      </w:r>
      <w:r w:rsidR="00072129" w:rsidRPr="006B453D">
        <w:rPr>
          <w:sz w:val="20"/>
          <w:szCs w:val="20"/>
        </w:rPr>
        <w:t>stanovené lhůtě, nárok na</w:t>
      </w:r>
      <w:r w:rsidR="00CE5231">
        <w:rPr>
          <w:sz w:val="20"/>
          <w:szCs w:val="20"/>
        </w:rPr>
        <w:t xml:space="preserve"> tento </w:t>
      </w:r>
      <w:r w:rsidR="00072129" w:rsidRPr="006B453D">
        <w:rPr>
          <w:sz w:val="20"/>
          <w:szCs w:val="20"/>
        </w:rPr>
        <w:t xml:space="preserve">Vstupní </w:t>
      </w:r>
      <w:r w:rsidR="00CE5231">
        <w:rPr>
          <w:sz w:val="20"/>
          <w:szCs w:val="20"/>
        </w:rPr>
        <w:t>b</w:t>
      </w:r>
      <w:r w:rsidR="00072129" w:rsidRPr="006B453D">
        <w:rPr>
          <w:sz w:val="20"/>
          <w:szCs w:val="20"/>
        </w:rPr>
        <w:t xml:space="preserve">onus zaniká. </w:t>
      </w:r>
      <w:r w:rsidR="005E1C35" w:rsidRPr="006B453D">
        <w:rPr>
          <w:sz w:val="20"/>
          <w:szCs w:val="20"/>
        </w:rPr>
        <w:t xml:space="preserve">Pokud Nový sázející zatočení zdarma, respektive jejich odpovídající hodnotu připsanou na </w:t>
      </w:r>
      <w:r w:rsidR="00CE5231">
        <w:rPr>
          <w:sz w:val="20"/>
          <w:szCs w:val="20"/>
        </w:rPr>
        <w:t>K</w:t>
      </w:r>
      <w:r w:rsidR="005E1C35" w:rsidRPr="006B453D">
        <w:rPr>
          <w:sz w:val="20"/>
          <w:szCs w:val="20"/>
        </w:rPr>
        <w:t xml:space="preserve">onto, nevyužije ve lhůtě </w:t>
      </w:r>
      <w:r w:rsidR="00CE5231">
        <w:rPr>
          <w:sz w:val="20"/>
          <w:szCs w:val="20"/>
        </w:rPr>
        <w:t xml:space="preserve">nejpozději </w:t>
      </w:r>
      <w:r w:rsidR="005E1C35" w:rsidRPr="006B453D">
        <w:rPr>
          <w:sz w:val="20"/>
          <w:szCs w:val="20"/>
        </w:rPr>
        <w:t xml:space="preserve">do </w:t>
      </w:r>
      <w:r w:rsidR="00D157E1" w:rsidRPr="006B453D">
        <w:rPr>
          <w:sz w:val="20"/>
          <w:szCs w:val="20"/>
        </w:rPr>
        <w:t>48</w:t>
      </w:r>
      <w:r w:rsidR="005E1C35" w:rsidRPr="006B453D">
        <w:rPr>
          <w:sz w:val="20"/>
          <w:szCs w:val="20"/>
        </w:rPr>
        <w:t xml:space="preserve"> hodin od akceptace t</w:t>
      </w:r>
      <w:r w:rsidR="0080002C">
        <w:rPr>
          <w:sz w:val="20"/>
          <w:szCs w:val="20"/>
        </w:rPr>
        <w:t>ohoto</w:t>
      </w:r>
      <w:r w:rsidR="005E1C35" w:rsidRPr="006B453D">
        <w:rPr>
          <w:sz w:val="20"/>
          <w:szCs w:val="20"/>
        </w:rPr>
        <w:t xml:space="preserve"> Vstupního </w:t>
      </w:r>
      <w:r w:rsidR="0080002C">
        <w:rPr>
          <w:sz w:val="20"/>
          <w:szCs w:val="20"/>
        </w:rPr>
        <w:t>b</w:t>
      </w:r>
      <w:r w:rsidR="005E1C35" w:rsidRPr="006B453D">
        <w:rPr>
          <w:sz w:val="20"/>
          <w:szCs w:val="20"/>
        </w:rPr>
        <w:t xml:space="preserve">onusu, nárok na využití </w:t>
      </w:r>
      <w:r w:rsidR="0080002C">
        <w:rPr>
          <w:sz w:val="20"/>
          <w:szCs w:val="20"/>
        </w:rPr>
        <w:t xml:space="preserve">tohoto </w:t>
      </w:r>
      <w:r w:rsidR="005E1C35" w:rsidRPr="006B453D">
        <w:rPr>
          <w:sz w:val="20"/>
          <w:szCs w:val="20"/>
        </w:rPr>
        <w:t xml:space="preserve">Vstupního </w:t>
      </w:r>
      <w:r w:rsidR="0080002C">
        <w:rPr>
          <w:sz w:val="20"/>
          <w:szCs w:val="20"/>
        </w:rPr>
        <w:t>b</w:t>
      </w:r>
      <w:r w:rsidR="005E1C35" w:rsidRPr="006B453D">
        <w:rPr>
          <w:sz w:val="20"/>
          <w:szCs w:val="20"/>
        </w:rPr>
        <w:t>onusu zaniká.</w:t>
      </w:r>
    </w:p>
    <w:p w14:paraId="600D5A0C" w14:textId="3043475D" w:rsidR="00C81680" w:rsidRPr="00211D6B" w:rsidRDefault="00A072EC" w:rsidP="00B839D8">
      <w:pPr>
        <w:numPr>
          <w:ilvl w:val="1"/>
          <w:numId w:val="1"/>
        </w:numPr>
        <w:tabs>
          <w:tab w:val="clear" w:pos="847"/>
        </w:tabs>
        <w:autoSpaceDE w:val="0"/>
        <w:autoSpaceDN w:val="0"/>
        <w:adjustRightInd w:val="0"/>
        <w:spacing w:before="60" w:after="120" w:line="240" w:lineRule="auto"/>
        <w:ind w:left="567" w:hanging="567"/>
        <w:jc w:val="both"/>
        <w:rPr>
          <w:b/>
          <w:bCs/>
          <w:i/>
          <w:iCs/>
          <w:sz w:val="20"/>
          <w:szCs w:val="20"/>
        </w:rPr>
      </w:pPr>
      <w:r>
        <w:rPr>
          <w:b/>
          <w:bCs/>
          <w:i/>
          <w:iCs/>
          <w:sz w:val="20"/>
          <w:szCs w:val="20"/>
        </w:rPr>
        <w:t>BONUS NA PRVNÍ TIKETY</w:t>
      </w:r>
      <w:r w:rsidR="00AC11AB">
        <w:rPr>
          <w:b/>
          <w:bCs/>
          <w:i/>
          <w:iCs/>
          <w:sz w:val="20"/>
          <w:szCs w:val="20"/>
        </w:rPr>
        <w:t xml:space="preserve"> DO LOTERIE</w:t>
      </w:r>
    </w:p>
    <w:p w14:paraId="60968676" w14:textId="1613E7B5" w:rsidR="00211D6B" w:rsidRPr="00211D6B" w:rsidRDefault="00211D6B" w:rsidP="00211D6B">
      <w:pPr>
        <w:autoSpaceDE w:val="0"/>
        <w:autoSpaceDN w:val="0"/>
        <w:adjustRightInd w:val="0"/>
        <w:spacing w:before="60" w:after="120" w:line="240" w:lineRule="auto"/>
        <w:ind w:left="567"/>
        <w:jc w:val="both"/>
        <w:rPr>
          <w:sz w:val="20"/>
          <w:szCs w:val="20"/>
        </w:rPr>
      </w:pPr>
      <w:r w:rsidRPr="00211D6B">
        <w:rPr>
          <w:sz w:val="20"/>
          <w:szCs w:val="20"/>
        </w:rPr>
        <w:t xml:space="preserve">Výše tohoto Vstupního bonusu bude vypočtena jako Fortunou stanovený násobek Počátečního vkladu </w:t>
      </w:r>
      <w:r w:rsidR="002359B6">
        <w:rPr>
          <w:sz w:val="20"/>
          <w:szCs w:val="20"/>
        </w:rPr>
        <w:t>vložen</w:t>
      </w:r>
      <w:r w:rsidR="0075353F">
        <w:rPr>
          <w:sz w:val="20"/>
          <w:szCs w:val="20"/>
        </w:rPr>
        <w:t>ého</w:t>
      </w:r>
      <w:r w:rsidR="002359B6">
        <w:rPr>
          <w:sz w:val="20"/>
          <w:szCs w:val="20"/>
        </w:rPr>
        <w:t xml:space="preserve"> </w:t>
      </w:r>
      <w:r w:rsidRPr="00211D6B">
        <w:rPr>
          <w:sz w:val="20"/>
          <w:szCs w:val="20"/>
        </w:rPr>
        <w:t>na Konto Nového sázejícího dle parametrů Nabídnutého bonusu</w:t>
      </w:r>
      <w:r w:rsidR="00AE0E08">
        <w:rPr>
          <w:sz w:val="20"/>
          <w:szCs w:val="20"/>
        </w:rPr>
        <w:t xml:space="preserve">, maximálně však </w:t>
      </w:r>
      <w:r w:rsidR="00887298">
        <w:rPr>
          <w:sz w:val="20"/>
          <w:szCs w:val="20"/>
        </w:rPr>
        <w:t xml:space="preserve">ve výši </w:t>
      </w:r>
      <w:r w:rsidR="003C7290">
        <w:rPr>
          <w:sz w:val="20"/>
          <w:szCs w:val="20"/>
        </w:rPr>
        <w:t>uvedené v rámci Nabídnutého bonusu</w:t>
      </w:r>
      <w:r w:rsidRPr="00211D6B">
        <w:rPr>
          <w:sz w:val="20"/>
          <w:szCs w:val="20"/>
        </w:rPr>
        <w:t>.</w:t>
      </w:r>
    </w:p>
    <w:p w14:paraId="71864D27" w14:textId="0556640E" w:rsidR="00211D6B" w:rsidRDefault="00211D6B" w:rsidP="00405D79">
      <w:pPr>
        <w:autoSpaceDE w:val="0"/>
        <w:autoSpaceDN w:val="0"/>
        <w:adjustRightInd w:val="0"/>
        <w:spacing w:before="60" w:after="120" w:line="240" w:lineRule="auto"/>
        <w:ind w:left="567"/>
        <w:jc w:val="both"/>
        <w:rPr>
          <w:sz w:val="20"/>
          <w:szCs w:val="20"/>
        </w:rPr>
      </w:pPr>
      <w:r w:rsidRPr="00211D6B">
        <w:rPr>
          <w:sz w:val="20"/>
          <w:szCs w:val="20"/>
        </w:rPr>
        <w:t>Pro přiznání tohoto Vstupního bonusu je třeba, aby Počáteční vklad, ze kterého se vypočítává výše tohoto Vstupního bonusu, vložil Nový sázející na Konto nejpozději do sedmi (7) dnů od data aktivace tohoto Vstupního bonusu, a to ve formě jedné transakce.</w:t>
      </w:r>
      <w:r w:rsidR="002B6EA3">
        <w:rPr>
          <w:sz w:val="20"/>
          <w:szCs w:val="20"/>
        </w:rPr>
        <w:t xml:space="preserve"> </w:t>
      </w:r>
      <w:r w:rsidRPr="00211D6B">
        <w:rPr>
          <w:sz w:val="20"/>
          <w:szCs w:val="20"/>
        </w:rPr>
        <w:t>Po</w:t>
      </w:r>
      <w:r w:rsidR="00442F5D">
        <w:rPr>
          <w:sz w:val="20"/>
          <w:szCs w:val="20"/>
        </w:rPr>
        <w:t xml:space="preserve"> </w:t>
      </w:r>
      <w:r w:rsidR="00382B1C">
        <w:rPr>
          <w:sz w:val="20"/>
          <w:szCs w:val="20"/>
        </w:rPr>
        <w:t xml:space="preserve">připsání </w:t>
      </w:r>
      <w:r w:rsidR="00442F5D">
        <w:rPr>
          <w:sz w:val="20"/>
          <w:szCs w:val="20"/>
        </w:rPr>
        <w:t>Počátečního vkladu</w:t>
      </w:r>
      <w:r w:rsidR="00382B1C">
        <w:rPr>
          <w:sz w:val="20"/>
          <w:szCs w:val="20"/>
        </w:rPr>
        <w:t xml:space="preserve"> na Konto</w:t>
      </w:r>
      <w:r w:rsidRPr="00211D6B">
        <w:rPr>
          <w:sz w:val="20"/>
          <w:szCs w:val="20"/>
        </w:rPr>
        <w:t xml:space="preserve"> bude Vstupní bonus připsán Novému sázejícímu na jeho Konto, a to nejpozději do 24 hodin po splnění podmínek pro </w:t>
      </w:r>
      <w:r w:rsidRPr="00211D6B">
        <w:rPr>
          <w:sz w:val="20"/>
          <w:szCs w:val="20"/>
        </w:rPr>
        <w:lastRenderedPageBreak/>
        <w:t>jeho získání.</w:t>
      </w:r>
      <w:r w:rsidR="00AC11AB">
        <w:rPr>
          <w:sz w:val="20"/>
          <w:szCs w:val="20"/>
        </w:rPr>
        <w:t xml:space="preserve"> Po připsání </w:t>
      </w:r>
      <w:r w:rsidR="00314F69">
        <w:rPr>
          <w:sz w:val="20"/>
          <w:szCs w:val="20"/>
        </w:rPr>
        <w:t xml:space="preserve">tohoto Vstupního bonusu je Nový sázející oprávněn se Vstupním bonusem naložit libovolně, tj. není nutné jej využít </w:t>
      </w:r>
      <w:r w:rsidR="006F295F" w:rsidRPr="00202FEE">
        <w:rPr>
          <w:sz w:val="20"/>
          <w:szCs w:val="20"/>
        </w:rPr>
        <w:t xml:space="preserve">na úhradu vkladu </w:t>
      </w:r>
      <w:r w:rsidR="005C63CF" w:rsidRPr="00202FEE">
        <w:rPr>
          <w:sz w:val="20"/>
          <w:szCs w:val="20"/>
        </w:rPr>
        <w:t xml:space="preserve">na </w:t>
      </w:r>
      <w:r w:rsidR="000B0FD9" w:rsidRPr="00202FEE">
        <w:rPr>
          <w:sz w:val="20"/>
          <w:szCs w:val="20"/>
        </w:rPr>
        <w:t>číselné loterie provozované Fortunou.</w:t>
      </w:r>
    </w:p>
    <w:p w14:paraId="41DE785C" w14:textId="77777777" w:rsidR="00A41792" w:rsidRPr="00202FEE" w:rsidRDefault="00A41792" w:rsidP="00405D79">
      <w:pPr>
        <w:autoSpaceDE w:val="0"/>
        <w:autoSpaceDN w:val="0"/>
        <w:adjustRightInd w:val="0"/>
        <w:spacing w:before="60" w:after="120" w:line="240" w:lineRule="auto"/>
        <w:ind w:left="567"/>
        <w:jc w:val="both"/>
        <w:rPr>
          <w:sz w:val="20"/>
          <w:szCs w:val="20"/>
        </w:rPr>
      </w:pPr>
    </w:p>
    <w:p w14:paraId="3B050901" w14:textId="6A91D066" w:rsidR="007B1721" w:rsidRPr="00202FEE" w:rsidRDefault="007B1721" w:rsidP="007B1721">
      <w:pPr>
        <w:numPr>
          <w:ilvl w:val="1"/>
          <w:numId w:val="1"/>
        </w:numPr>
        <w:tabs>
          <w:tab w:val="clear" w:pos="847"/>
        </w:tabs>
        <w:autoSpaceDE w:val="0"/>
        <w:autoSpaceDN w:val="0"/>
        <w:adjustRightInd w:val="0"/>
        <w:spacing w:before="60" w:after="120" w:line="240" w:lineRule="auto"/>
        <w:ind w:left="567" w:hanging="567"/>
        <w:jc w:val="both"/>
        <w:rPr>
          <w:b/>
          <w:bCs/>
          <w:i/>
          <w:iCs/>
          <w:sz w:val="20"/>
          <w:szCs w:val="20"/>
        </w:rPr>
      </w:pPr>
      <w:bookmarkStart w:id="7" w:name="_Ref51750804"/>
      <w:r w:rsidRPr="00202FEE">
        <w:rPr>
          <w:b/>
          <w:bCs/>
          <w:i/>
          <w:iCs/>
          <w:sz w:val="20"/>
          <w:szCs w:val="20"/>
        </w:rPr>
        <w:t>ZÍSKEJ DRES</w:t>
      </w:r>
      <w:bookmarkEnd w:id="7"/>
    </w:p>
    <w:p w14:paraId="3CDA8A89" w14:textId="0DC8D165" w:rsidR="00977BA9" w:rsidRDefault="001C4573" w:rsidP="001C4573">
      <w:pPr>
        <w:autoSpaceDE w:val="0"/>
        <w:autoSpaceDN w:val="0"/>
        <w:adjustRightInd w:val="0"/>
        <w:spacing w:after="120" w:line="240" w:lineRule="auto"/>
        <w:ind w:left="567"/>
        <w:jc w:val="both"/>
        <w:rPr>
          <w:sz w:val="20"/>
          <w:szCs w:val="20"/>
        </w:rPr>
      </w:pPr>
      <w:r w:rsidRPr="00202FEE">
        <w:rPr>
          <w:sz w:val="20"/>
          <w:szCs w:val="20"/>
        </w:rPr>
        <w:t xml:space="preserve">Při výběru této varianty Vstupního bonusu obdrží Nový sázející, který splní všechny stanovené podmínky, dres </w:t>
      </w:r>
      <w:r w:rsidR="007B6B59" w:rsidRPr="00394F58">
        <w:rPr>
          <w:sz w:val="20"/>
          <w:szCs w:val="20"/>
        </w:rPr>
        <w:t>české fotbalové reprezentace</w:t>
      </w:r>
      <w:r w:rsidR="00F07AFE" w:rsidRPr="00394F58">
        <w:rPr>
          <w:sz w:val="20"/>
          <w:szCs w:val="20"/>
        </w:rPr>
        <w:t>, a to</w:t>
      </w:r>
      <w:r w:rsidR="005824B6" w:rsidRPr="00394F58">
        <w:rPr>
          <w:sz w:val="20"/>
          <w:szCs w:val="20"/>
        </w:rPr>
        <w:t xml:space="preserve"> za předpokladu, že nedojde k vyčerpání zásob Fortuny, v takovém případě </w:t>
      </w:r>
      <w:r w:rsidR="00B12B98" w:rsidRPr="00202FEE">
        <w:rPr>
          <w:sz w:val="20"/>
          <w:szCs w:val="20"/>
        </w:rPr>
        <w:t xml:space="preserve">získá </w:t>
      </w:r>
      <w:r w:rsidR="00977BA9" w:rsidRPr="00394F58">
        <w:rPr>
          <w:sz w:val="20"/>
          <w:szCs w:val="20"/>
        </w:rPr>
        <w:t xml:space="preserve">jiný </w:t>
      </w:r>
      <w:r w:rsidR="00D3311C" w:rsidRPr="00394F58">
        <w:rPr>
          <w:sz w:val="20"/>
          <w:szCs w:val="20"/>
        </w:rPr>
        <w:t xml:space="preserve">bonus </w:t>
      </w:r>
      <w:r w:rsidR="00B12B98" w:rsidRPr="00394F58">
        <w:rPr>
          <w:sz w:val="20"/>
          <w:szCs w:val="20"/>
        </w:rPr>
        <w:t>dle volby Fortuny</w:t>
      </w:r>
      <w:r w:rsidR="00977BA9" w:rsidRPr="00394F58">
        <w:rPr>
          <w:sz w:val="20"/>
          <w:szCs w:val="20"/>
        </w:rPr>
        <w:t xml:space="preserve"> </w:t>
      </w:r>
      <w:r w:rsidR="00D3311C" w:rsidRPr="00394F58">
        <w:rPr>
          <w:sz w:val="20"/>
          <w:szCs w:val="20"/>
        </w:rPr>
        <w:t xml:space="preserve">v hodnotě </w:t>
      </w:r>
      <w:r w:rsidR="00202FEE" w:rsidRPr="00394F58">
        <w:rPr>
          <w:sz w:val="20"/>
          <w:szCs w:val="20"/>
        </w:rPr>
        <w:t>odpovídající ceně dresu</w:t>
      </w:r>
      <w:r w:rsidRPr="00394F58">
        <w:rPr>
          <w:sz w:val="20"/>
          <w:szCs w:val="20"/>
        </w:rPr>
        <w:t xml:space="preserve">. </w:t>
      </w:r>
      <w:r w:rsidR="00EC2317" w:rsidRPr="00394F58">
        <w:rPr>
          <w:sz w:val="20"/>
          <w:szCs w:val="20"/>
        </w:rPr>
        <w:t xml:space="preserve">Pro vyloučení jakýchkoliv pochybností </w:t>
      </w:r>
      <w:r w:rsidR="00F37108" w:rsidRPr="00394F58">
        <w:rPr>
          <w:sz w:val="20"/>
          <w:szCs w:val="20"/>
        </w:rPr>
        <w:t xml:space="preserve">může </w:t>
      </w:r>
      <w:r w:rsidR="00EC2317" w:rsidRPr="00394F58">
        <w:rPr>
          <w:sz w:val="20"/>
          <w:szCs w:val="20"/>
        </w:rPr>
        <w:t xml:space="preserve">Nový sázející získat </w:t>
      </w:r>
      <w:r w:rsidR="00F37108" w:rsidRPr="00394F58">
        <w:rPr>
          <w:sz w:val="20"/>
          <w:szCs w:val="20"/>
        </w:rPr>
        <w:t xml:space="preserve">jiný bonus </w:t>
      </w:r>
      <w:r w:rsidR="00EC2317" w:rsidRPr="00394F58">
        <w:rPr>
          <w:sz w:val="20"/>
          <w:szCs w:val="20"/>
        </w:rPr>
        <w:t xml:space="preserve">výhradně v případě, že </w:t>
      </w:r>
      <w:r w:rsidR="00A72DEF" w:rsidRPr="00394F58">
        <w:rPr>
          <w:sz w:val="20"/>
          <w:szCs w:val="20"/>
        </w:rPr>
        <w:t xml:space="preserve">dojde k vyčerpání </w:t>
      </w:r>
      <w:r w:rsidR="00F37108" w:rsidRPr="00394F58">
        <w:rPr>
          <w:sz w:val="20"/>
          <w:szCs w:val="20"/>
        </w:rPr>
        <w:t xml:space="preserve">všech </w:t>
      </w:r>
      <w:r w:rsidR="00A72DEF" w:rsidRPr="00394F58">
        <w:rPr>
          <w:sz w:val="20"/>
          <w:szCs w:val="20"/>
        </w:rPr>
        <w:t>zásob</w:t>
      </w:r>
      <w:r w:rsidR="00F37108" w:rsidRPr="00394F58">
        <w:rPr>
          <w:sz w:val="20"/>
          <w:szCs w:val="20"/>
        </w:rPr>
        <w:t xml:space="preserve"> dresů Fortuny</w:t>
      </w:r>
      <w:r w:rsidR="00A72DEF" w:rsidRPr="00394F58">
        <w:rPr>
          <w:sz w:val="20"/>
          <w:szCs w:val="20"/>
        </w:rPr>
        <w:t>.</w:t>
      </w:r>
    </w:p>
    <w:p w14:paraId="647466EA" w14:textId="254179FF" w:rsidR="001C4573" w:rsidRDefault="00B12B98" w:rsidP="001C4573">
      <w:pPr>
        <w:autoSpaceDE w:val="0"/>
        <w:autoSpaceDN w:val="0"/>
        <w:adjustRightInd w:val="0"/>
        <w:spacing w:after="120" w:line="240" w:lineRule="auto"/>
        <w:ind w:left="567"/>
        <w:jc w:val="both"/>
        <w:rPr>
          <w:sz w:val="20"/>
          <w:szCs w:val="20"/>
        </w:rPr>
      </w:pPr>
      <w:r>
        <w:rPr>
          <w:sz w:val="20"/>
          <w:szCs w:val="20"/>
        </w:rPr>
        <w:t xml:space="preserve">Nový sázející </w:t>
      </w:r>
      <w:r w:rsidR="001C4573" w:rsidRPr="001C2B03">
        <w:rPr>
          <w:sz w:val="20"/>
          <w:szCs w:val="20"/>
        </w:rPr>
        <w:t xml:space="preserve">získá nárok na tuto variantu Vstupního bonusu poté, co </w:t>
      </w:r>
      <w:r w:rsidR="00CA7545">
        <w:rPr>
          <w:sz w:val="20"/>
          <w:szCs w:val="20"/>
        </w:rPr>
        <w:t>(i)</w:t>
      </w:r>
      <w:r w:rsidR="00E366B0">
        <w:rPr>
          <w:sz w:val="20"/>
          <w:szCs w:val="20"/>
        </w:rPr>
        <w:t xml:space="preserve"> </w:t>
      </w:r>
      <w:r w:rsidR="00E366B0" w:rsidRPr="009F5447">
        <w:rPr>
          <w:sz w:val="20"/>
          <w:szCs w:val="20"/>
        </w:rPr>
        <w:t>vloží na své konto Počáteční vklad</w:t>
      </w:r>
      <w:r w:rsidR="00E366B0">
        <w:rPr>
          <w:sz w:val="20"/>
          <w:szCs w:val="20"/>
        </w:rPr>
        <w:t xml:space="preserve"> v minimální výši </w:t>
      </w:r>
      <w:r w:rsidR="00230192">
        <w:rPr>
          <w:sz w:val="20"/>
          <w:szCs w:val="20"/>
        </w:rPr>
        <w:t>5</w:t>
      </w:r>
      <w:r w:rsidR="00E366B0">
        <w:rPr>
          <w:sz w:val="20"/>
          <w:szCs w:val="20"/>
        </w:rPr>
        <w:t>00 Kč,</w:t>
      </w:r>
      <w:r w:rsidR="00931B6B">
        <w:rPr>
          <w:sz w:val="20"/>
          <w:szCs w:val="20"/>
        </w:rPr>
        <w:t xml:space="preserve"> a to nejpozději ve lhůtě </w:t>
      </w:r>
      <w:r w:rsidR="00580635">
        <w:rPr>
          <w:sz w:val="20"/>
          <w:szCs w:val="20"/>
        </w:rPr>
        <w:t xml:space="preserve">deseti (10) dnů ode dne </w:t>
      </w:r>
      <w:r w:rsidR="00FE5523">
        <w:rPr>
          <w:sz w:val="20"/>
          <w:szCs w:val="20"/>
        </w:rPr>
        <w:t>uzavření Smlouvy</w:t>
      </w:r>
      <w:r w:rsidR="00580635">
        <w:rPr>
          <w:sz w:val="20"/>
          <w:szCs w:val="20"/>
        </w:rPr>
        <w:t>,</w:t>
      </w:r>
      <w:r w:rsidR="00E366B0">
        <w:rPr>
          <w:sz w:val="20"/>
          <w:szCs w:val="20"/>
        </w:rPr>
        <w:t xml:space="preserve"> </w:t>
      </w:r>
      <w:r w:rsidR="00500E93">
        <w:rPr>
          <w:sz w:val="20"/>
          <w:szCs w:val="20"/>
        </w:rPr>
        <w:t>(ii)</w:t>
      </w:r>
      <w:r w:rsidR="007D5894">
        <w:rPr>
          <w:sz w:val="20"/>
          <w:szCs w:val="20"/>
        </w:rPr>
        <w:t xml:space="preserve"> </w:t>
      </w:r>
      <w:r w:rsidR="00CC7272">
        <w:rPr>
          <w:sz w:val="20"/>
          <w:szCs w:val="20"/>
        </w:rPr>
        <w:t>uzavře sázky</w:t>
      </w:r>
      <w:r w:rsidR="006C76D5">
        <w:rPr>
          <w:sz w:val="20"/>
          <w:szCs w:val="20"/>
        </w:rPr>
        <w:t xml:space="preserve"> na </w:t>
      </w:r>
      <w:r w:rsidR="008645E3">
        <w:rPr>
          <w:sz w:val="20"/>
          <w:szCs w:val="20"/>
        </w:rPr>
        <w:t>H</w:t>
      </w:r>
      <w:r w:rsidR="006C76D5">
        <w:rPr>
          <w:sz w:val="20"/>
          <w:szCs w:val="20"/>
        </w:rPr>
        <w:t>azar</w:t>
      </w:r>
      <w:r w:rsidR="00204CC3">
        <w:rPr>
          <w:sz w:val="20"/>
          <w:szCs w:val="20"/>
        </w:rPr>
        <w:t>dní hru kursová sázka</w:t>
      </w:r>
      <w:r w:rsidR="00D91CC4">
        <w:rPr>
          <w:sz w:val="20"/>
          <w:szCs w:val="20"/>
        </w:rPr>
        <w:t xml:space="preserve"> v hodnotě minimálně </w:t>
      </w:r>
      <w:r w:rsidR="000C704C">
        <w:rPr>
          <w:sz w:val="20"/>
          <w:szCs w:val="20"/>
        </w:rPr>
        <w:t>1.</w:t>
      </w:r>
      <w:r w:rsidR="00286506">
        <w:rPr>
          <w:sz w:val="20"/>
          <w:szCs w:val="20"/>
        </w:rPr>
        <w:t>5</w:t>
      </w:r>
      <w:r w:rsidR="000C704C">
        <w:rPr>
          <w:sz w:val="20"/>
          <w:szCs w:val="20"/>
        </w:rPr>
        <w:t>00 Kč</w:t>
      </w:r>
      <w:r w:rsidR="00312F28">
        <w:rPr>
          <w:sz w:val="20"/>
          <w:szCs w:val="20"/>
        </w:rPr>
        <w:t xml:space="preserve">, a to nejpozději ve lhůtě do </w:t>
      </w:r>
      <w:r w:rsidR="004C04AE">
        <w:rPr>
          <w:sz w:val="20"/>
          <w:szCs w:val="20"/>
        </w:rPr>
        <w:t>čtrnácti (</w:t>
      </w:r>
      <w:r w:rsidR="00312F28">
        <w:rPr>
          <w:sz w:val="20"/>
          <w:szCs w:val="20"/>
        </w:rPr>
        <w:t>14</w:t>
      </w:r>
      <w:r w:rsidR="004C04AE">
        <w:rPr>
          <w:sz w:val="20"/>
          <w:szCs w:val="20"/>
        </w:rPr>
        <w:t>)</w:t>
      </w:r>
      <w:r w:rsidR="00312F28">
        <w:rPr>
          <w:sz w:val="20"/>
          <w:szCs w:val="20"/>
        </w:rPr>
        <w:t xml:space="preserve"> dnů </w:t>
      </w:r>
      <w:r w:rsidR="00DC6731">
        <w:rPr>
          <w:sz w:val="20"/>
          <w:szCs w:val="20"/>
        </w:rPr>
        <w:t xml:space="preserve">ode dne </w:t>
      </w:r>
      <w:r w:rsidR="00382B1C">
        <w:rPr>
          <w:sz w:val="20"/>
          <w:szCs w:val="20"/>
        </w:rPr>
        <w:t>připsání</w:t>
      </w:r>
      <w:r w:rsidR="0012203F">
        <w:rPr>
          <w:sz w:val="20"/>
          <w:szCs w:val="20"/>
        </w:rPr>
        <w:t xml:space="preserve"> Kvalifikačního vkladu</w:t>
      </w:r>
      <w:r w:rsidR="00382B1C">
        <w:rPr>
          <w:sz w:val="20"/>
          <w:szCs w:val="20"/>
        </w:rPr>
        <w:t xml:space="preserve"> na Konto</w:t>
      </w:r>
      <w:r w:rsidR="00E366B0" w:rsidRPr="008645E3">
        <w:rPr>
          <w:sz w:val="20"/>
          <w:szCs w:val="20"/>
        </w:rPr>
        <w:t xml:space="preserve"> </w:t>
      </w:r>
      <w:r w:rsidR="001C4573" w:rsidRPr="001C2B03">
        <w:rPr>
          <w:sz w:val="20"/>
          <w:szCs w:val="20"/>
        </w:rPr>
        <w:t>(i</w:t>
      </w:r>
      <w:r w:rsidR="00D3311C">
        <w:rPr>
          <w:sz w:val="20"/>
          <w:szCs w:val="20"/>
        </w:rPr>
        <w:t>ii</w:t>
      </w:r>
      <w:r w:rsidR="001C4573" w:rsidRPr="001C2B03">
        <w:rPr>
          <w:sz w:val="20"/>
          <w:szCs w:val="20"/>
        </w:rPr>
        <w:t>) plně dokončí Registraci u Fortuny.</w:t>
      </w:r>
    </w:p>
    <w:p w14:paraId="272FEFF0" w14:textId="7AD75A75" w:rsidR="001C4573" w:rsidRPr="00394F58" w:rsidRDefault="00DD0883" w:rsidP="001C2B03">
      <w:pPr>
        <w:autoSpaceDE w:val="0"/>
        <w:autoSpaceDN w:val="0"/>
        <w:adjustRightInd w:val="0"/>
        <w:spacing w:before="60" w:after="120" w:line="240" w:lineRule="auto"/>
        <w:ind w:left="567"/>
        <w:jc w:val="both"/>
        <w:rPr>
          <w:sz w:val="20"/>
          <w:szCs w:val="20"/>
        </w:rPr>
      </w:pPr>
      <w:r>
        <w:rPr>
          <w:sz w:val="20"/>
          <w:szCs w:val="20"/>
        </w:rPr>
        <w:t>Do požadovaného obratu se</w:t>
      </w:r>
      <w:r w:rsidRPr="006B453D">
        <w:rPr>
          <w:sz w:val="20"/>
          <w:szCs w:val="20"/>
        </w:rPr>
        <w:t xml:space="preserve"> započítávají všechny sázky </w:t>
      </w:r>
      <w:r>
        <w:rPr>
          <w:sz w:val="20"/>
          <w:szCs w:val="20"/>
        </w:rPr>
        <w:t xml:space="preserve">Nového sázejícího </w:t>
      </w:r>
      <w:r w:rsidR="00712BEB">
        <w:rPr>
          <w:sz w:val="20"/>
          <w:szCs w:val="20"/>
        </w:rPr>
        <w:t xml:space="preserve">na Hazardní hru Kursová sázka </w:t>
      </w:r>
      <w:r w:rsidRPr="006B453D">
        <w:rPr>
          <w:sz w:val="20"/>
          <w:szCs w:val="20"/>
        </w:rPr>
        <w:t xml:space="preserve">splňující kritéria uvedená </w:t>
      </w:r>
      <w:r>
        <w:rPr>
          <w:sz w:val="20"/>
          <w:szCs w:val="20"/>
        </w:rPr>
        <w:t xml:space="preserve">dále v tomto článku </w:t>
      </w:r>
      <w:r w:rsidR="00712BEB">
        <w:rPr>
          <w:sz w:val="20"/>
          <w:szCs w:val="20"/>
        </w:rPr>
        <w:fldChar w:fldCharType="begin"/>
      </w:r>
      <w:r w:rsidR="00712BEB">
        <w:rPr>
          <w:sz w:val="20"/>
          <w:szCs w:val="20"/>
        </w:rPr>
        <w:instrText xml:space="preserve"> REF _Ref51750804 \r \h </w:instrText>
      </w:r>
      <w:r w:rsidR="00712BEB">
        <w:rPr>
          <w:sz w:val="20"/>
          <w:szCs w:val="20"/>
        </w:rPr>
      </w:r>
      <w:r w:rsidR="00712BEB">
        <w:rPr>
          <w:sz w:val="20"/>
          <w:szCs w:val="20"/>
        </w:rPr>
        <w:fldChar w:fldCharType="separate"/>
      </w:r>
      <w:r w:rsidR="00712BEB">
        <w:rPr>
          <w:sz w:val="20"/>
          <w:szCs w:val="20"/>
          <w:cs/>
        </w:rPr>
        <w:t>‎</w:t>
      </w:r>
      <w:r w:rsidR="00712BEB">
        <w:rPr>
          <w:sz w:val="20"/>
          <w:szCs w:val="20"/>
        </w:rPr>
        <w:t>4.7</w:t>
      </w:r>
      <w:r w:rsidR="00712BEB">
        <w:rPr>
          <w:sz w:val="20"/>
          <w:szCs w:val="20"/>
        </w:rPr>
        <w:fldChar w:fldCharType="end"/>
      </w:r>
      <w:r w:rsidRPr="006B453D">
        <w:rPr>
          <w:sz w:val="20"/>
          <w:szCs w:val="20"/>
        </w:rPr>
        <w:t xml:space="preserve"> těchto Pravid</w:t>
      </w:r>
      <w:r>
        <w:rPr>
          <w:sz w:val="20"/>
          <w:szCs w:val="20"/>
        </w:rPr>
        <w:t>e</w:t>
      </w:r>
      <w:r w:rsidRPr="006B453D">
        <w:rPr>
          <w:sz w:val="20"/>
          <w:szCs w:val="20"/>
        </w:rPr>
        <w:t xml:space="preserve">l, které byly uzavřeny Novým sázejícím na </w:t>
      </w:r>
      <w:r>
        <w:rPr>
          <w:sz w:val="20"/>
          <w:szCs w:val="20"/>
        </w:rPr>
        <w:t>P</w:t>
      </w:r>
      <w:r w:rsidRPr="006B453D">
        <w:rPr>
          <w:sz w:val="20"/>
          <w:szCs w:val="20"/>
        </w:rPr>
        <w:t>oboč</w:t>
      </w:r>
      <w:r>
        <w:rPr>
          <w:sz w:val="20"/>
          <w:szCs w:val="20"/>
        </w:rPr>
        <w:t>ce</w:t>
      </w:r>
      <w:r w:rsidRPr="006B453D">
        <w:rPr>
          <w:sz w:val="20"/>
          <w:szCs w:val="20"/>
        </w:rPr>
        <w:t xml:space="preserve"> a/nebo prostřednictvím </w:t>
      </w:r>
      <w:r>
        <w:rPr>
          <w:sz w:val="20"/>
          <w:szCs w:val="20"/>
        </w:rPr>
        <w:t>Aplikace</w:t>
      </w:r>
      <w:r w:rsidRPr="006B453D">
        <w:rPr>
          <w:sz w:val="20"/>
          <w:szCs w:val="20"/>
        </w:rPr>
        <w:t>, přičemž minimální celkový kurs na tiketu musí být 1,</w:t>
      </w:r>
      <w:r w:rsidR="00027CA2">
        <w:rPr>
          <w:sz w:val="20"/>
          <w:szCs w:val="20"/>
        </w:rPr>
        <w:t>6</w:t>
      </w:r>
      <w:r w:rsidRPr="006B453D">
        <w:rPr>
          <w:sz w:val="20"/>
          <w:szCs w:val="20"/>
        </w:rPr>
        <w:t xml:space="preserve">:1. </w:t>
      </w:r>
      <w:r w:rsidR="00A5711A" w:rsidRPr="006B453D">
        <w:rPr>
          <w:sz w:val="20"/>
          <w:szCs w:val="20"/>
        </w:rPr>
        <w:t>Do</w:t>
      </w:r>
      <w:r w:rsidR="00A5711A">
        <w:rPr>
          <w:sz w:val="20"/>
          <w:szCs w:val="20"/>
        </w:rPr>
        <w:t> </w:t>
      </w:r>
      <w:r w:rsidR="00A5711A" w:rsidRPr="006B453D">
        <w:rPr>
          <w:sz w:val="20"/>
          <w:szCs w:val="20"/>
        </w:rPr>
        <w:t xml:space="preserve">požadovaného obratu se nezapočítávají sázky, </w:t>
      </w:r>
      <w:r w:rsidR="00A5711A">
        <w:rPr>
          <w:sz w:val="20"/>
          <w:szCs w:val="20"/>
        </w:rPr>
        <w:t>které odpovídají výše uvedeným parametrům, avšak budou stornované a zároveň sázky, které po vyhodnocení nebudou splňovat výše uvedené parametry (např. kurs příležitosti nebo kurs na tiketu).</w:t>
      </w:r>
      <w:r w:rsidRPr="006B453D">
        <w:rPr>
          <w:sz w:val="20"/>
          <w:szCs w:val="20"/>
        </w:rPr>
        <w:t>.</w:t>
      </w:r>
      <w:r w:rsidR="00712BEB">
        <w:rPr>
          <w:sz w:val="20"/>
          <w:szCs w:val="20"/>
        </w:rPr>
        <w:t xml:space="preserve"> </w:t>
      </w:r>
      <w:r w:rsidR="008B417E">
        <w:rPr>
          <w:sz w:val="20"/>
          <w:szCs w:val="20"/>
        </w:rPr>
        <w:t>P</w:t>
      </w:r>
      <w:r w:rsidR="008B417E" w:rsidRPr="006B453D">
        <w:rPr>
          <w:sz w:val="20"/>
          <w:szCs w:val="20"/>
        </w:rPr>
        <w:t xml:space="preserve">rvní kvalifikační sázka, která bude </w:t>
      </w:r>
      <w:r w:rsidR="008B417E" w:rsidRPr="003C7964">
        <w:rPr>
          <w:sz w:val="20"/>
          <w:szCs w:val="20"/>
        </w:rPr>
        <w:t>splňovat stanovené podmínky</w:t>
      </w:r>
      <w:r w:rsidR="008B417E" w:rsidRPr="00394F58">
        <w:rPr>
          <w:sz w:val="20"/>
          <w:szCs w:val="20"/>
        </w:rPr>
        <w:t xml:space="preserve"> tohoto Vstupního bonusu, musí být Novým sázejícím uzavřena nejpozději do dvou (2) dnů od</w:t>
      </w:r>
      <w:r w:rsidR="008513D2" w:rsidRPr="00394F58">
        <w:rPr>
          <w:sz w:val="20"/>
          <w:szCs w:val="20"/>
        </w:rPr>
        <w:t xml:space="preserve"> akceptace nabídky na využití této varianty Vstupního bonusu</w:t>
      </w:r>
      <w:r w:rsidR="008B417E" w:rsidRPr="00394F58">
        <w:rPr>
          <w:sz w:val="20"/>
          <w:szCs w:val="20"/>
        </w:rPr>
        <w:t xml:space="preserve">. </w:t>
      </w:r>
    </w:p>
    <w:p w14:paraId="15CED9A9" w14:textId="5B8925A8" w:rsidR="00F37108" w:rsidRDefault="001C4573" w:rsidP="001C2B03">
      <w:pPr>
        <w:pStyle w:val="Odstavecseseznamem"/>
        <w:autoSpaceDE w:val="0"/>
        <w:autoSpaceDN w:val="0"/>
        <w:adjustRightInd w:val="0"/>
        <w:spacing w:before="60" w:after="120" w:line="240" w:lineRule="auto"/>
        <w:ind w:left="567"/>
        <w:contextualSpacing w:val="0"/>
        <w:jc w:val="both"/>
        <w:rPr>
          <w:sz w:val="20"/>
          <w:szCs w:val="20"/>
        </w:rPr>
      </w:pPr>
      <w:r w:rsidRPr="00394F58">
        <w:rPr>
          <w:sz w:val="20"/>
          <w:szCs w:val="20"/>
        </w:rPr>
        <w:t>Nov</w:t>
      </w:r>
      <w:r w:rsidR="00DC6731" w:rsidRPr="00394F58">
        <w:rPr>
          <w:sz w:val="20"/>
          <w:szCs w:val="20"/>
        </w:rPr>
        <w:t>ý</w:t>
      </w:r>
      <w:r w:rsidRPr="00394F58">
        <w:rPr>
          <w:sz w:val="20"/>
          <w:szCs w:val="20"/>
        </w:rPr>
        <w:t xml:space="preserve"> sázející, který splní podmínky této varianty Vstupního bonusu, bude </w:t>
      </w:r>
      <w:r w:rsidR="004A15C5" w:rsidRPr="00394F58">
        <w:rPr>
          <w:sz w:val="20"/>
          <w:szCs w:val="20"/>
        </w:rPr>
        <w:t xml:space="preserve">do </w:t>
      </w:r>
      <w:r w:rsidR="00202FEE" w:rsidRPr="00394F58">
        <w:rPr>
          <w:sz w:val="20"/>
          <w:szCs w:val="20"/>
        </w:rPr>
        <w:t>sedmi</w:t>
      </w:r>
      <w:r w:rsidR="00C2110D" w:rsidRPr="003C7964">
        <w:rPr>
          <w:sz w:val="20"/>
          <w:szCs w:val="20"/>
        </w:rPr>
        <w:t xml:space="preserve"> </w:t>
      </w:r>
      <w:r w:rsidR="00580635" w:rsidRPr="00394F58">
        <w:rPr>
          <w:sz w:val="20"/>
          <w:szCs w:val="20"/>
        </w:rPr>
        <w:t>(</w:t>
      </w:r>
      <w:r w:rsidR="00202FEE" w:rsidRPr="00394F58">
        <w:rPr>
          <w:sz w:val="20"/>
          <w:szCs w:val="20"/>
        </w:rPr>
        <w:t>7</w:t>
      </w:r>
      <w:r w:rsidR="00580635" w:rsidRPr="00394F58">
        <w:rPr>
          <w:sz w:val="20"/>
          <w:szCs w:val="20"/>
        </w:rPr>
        <w:t>)</w:t>
      </w:r>
      <w:r w:rsidR="004A15C5" w:rsidRPr="00394F58">
        <w:rPr>
          <w:sz w:val="20"/>
          <w:szCs w:val="20"/>
        </w:rPr>
        <w:t xml:space="preserve"> </w:t>
      </w:r>
      <w:r w:rsidR="004A15C5" w:rsidRPr="003C7964">
        <w:rPr>
          <w:sz w:val="20"/>
          <w:szCs w:val="20"/>
        </w:rPr>
        <w:t>dnů po splnění všech podmínek kontaktován prostřednictvím SMS</w:t>
      </w:r>
      <w:r w:rsidR="00E475AA" w:rsidRPr="00394F58">
        <w:rPr>
          <w:sz w:val="20"/>
          <w:szCs w:val="20"/>
        </w:rPr>
        <w:t xml:space="preserve"> a</w:t>
      </w:r>
      <w:r w:rsidR="004A15C5" w:rsidRPr="00394F58">
        <w:rPr>
          <w:sz w:val="20"/>
          <w:szCs w:val="20"/>
        </w:rPr>
        <w:t xml:space="preserve"> e-mailu, </w:t>
      </w:r>
      <w:r w:rsidR="00D47ADE" w:rsidRPr="00394F58">
        <w:rPr>
          <w:sz w:val="20"/>
          <w:szCs w:val="20"/>
        </w:rPr>
        <w:t>a</w:t>
      </w:r>
      <w:r w:rsidR="00573D4D" w:rsidRPr="00394F58">
        <w:rPr>
          <w:sz w:val="20"/>
          <w:szCs w:val="20"/>
        </w:rPr>
        <w:t xml:space="preserve"> to</w:t>
      </w:r>
      <w:r w:rsidR="00D47ADE" w:rsidRPr="00394F58">
        <w:rPr>
          <w:sz w:val="20"/>
          <w:szCs w:val="20"/>
        </w:rPr>
        <w:t xml:space="preserve"> </w:t>
      </w:r>
      <w:r w:rsidR="00D13ED8" w:rsidRPr="00394F58">
        <w:rPr>
          <w:sz w:val="20"/>
          <w:szCs w:val="20"/>
        </w:rPr>
        <w:t>na kontaktní údaje, které</w:t>
      </w:r>
      <w:r w:rsidR="004A15C5" w:rsidRPr="00394F58">
        <w:rPr>
          <w:sz w:val="20"/>
          <w:szCs w:val="20"/>
        </w:rPr>
        <w:t xml:space="preserve"> sdělil </w:t>
      </w:r>
      <w:r w:rsidR="002336D1" w:rsidRPr="00394F58">
        <w:rPr>
          <w:sz w:val="20"/>
          <w:szCs w:val="20"/>
        </w:rPr>
        <w:t>Fortuně v</w:t>
      </w:r>
      <w:r w:rsidR="004171F3">
        <w:rPr>
          <w:sz w:val="20"/>
          <w:szCs w:val="20"/>
        </w:rPr>
        <w:t> </w:t>
      </w:r>
      <w:r w:rsidR="002336D1" w:rsidRPr="00394F58">
        <w:rPr>
          <w:sz w:val="20"/>
          <w:szCs w:val="20"/>
        </w:rPr>
        <w:t>souvislosti s</w:t>
      </w:r>
      <w:r w:rsidR="004171F3">
        <w:rPr>
          <w:sz w:val="20"/>
          <w:szCs w:val="20"/>
        </w:rPr>
        <w:t> </w:t>
      </w:r>
      <w:r w:rsidR="002336D1" w:rsidRPr="00394F58">
        <w:rPr>
          <w:sz w:val="20"/>
          <w:szCs w:val="20"/>
        </w:rPr>
        <w:t>Registrací</w:t>
      </w:r>
      <w:r w:rsidR="00E475AA" w:rsidRPr="00394F58">
        <w:rPr>
          <w:sz w:val="20"/>
          <w:szCs w:val="20"/>
        </w:rPr>
        <w:t xml:space="preserve"> s</w:t>
      </w:r>
      <w:r w:rsidR="004171F3">
        <w:rPr>
          <w:sz w:val="20"/>
          <w:szCs w:val="20"/>
        </w:rPr>
        <w:t> </w:t>
      </w:r>
      <w:r w:rsidR="00E475AA" w:rsidRPr="00394F58">
        <w:rPr>
          <w:sz w:val="20"/>
          <w:szCs w:val="20"/>
        </w:rPr>
        <w:t xml:space="preserve">tím, že </w:t>
      </w:r>
      <w:r w:rsidR="003A1D2C" w:rsidRPr="00394F58">
        <w:rPr>
          <w:sz w:val="20"/>
          <w:szCs w:val="20"/>
        </w:rPr>
        <w:t xml:space="preserve">prostřednictvím SMS obdrží Nový sázející unikátní promokód, který zadá </w:t>
      </w:r>
      <w:r w:rsidR="0064035D" w:rsidRPr="00394F58">
        <w:rPr>
          <w:sz w:val="20"/>
          <w:szCs w:val="20"/>
        </w:rPr>
        <w:t>prostřednictvím webové stránky partnera</w:t>
      </w:r>
      <w:r w:rsidR="005B0AE2" w:rsidRPr="00394F58">
        <w:rPr>
          <w:sz w:val="20"/>
          <w:szCs w:val="20"/>
        </w:rPr>
        <w:t>, který bude zajišťovat rozesílku</w:t>
      </w:r>
      <w:r w:rsidR="00202FEE" w:rsidRPr="00394F58">
        <w:rPr>
          <w:sz w:val="20"/>
          <w:szCs w:val="20"/>
        </w:rPr>
        <w:t xml:space="preserve"> dresů</w:t>
      </w:r>
      <w:r w:rsidR="0064035D" w:rsidRPr="003C7964">
        <w:rPr>
          <w:sz w:val="20"/>
          <w:szCs w:val="20"/>
        </w:rPr>
        <w:t xml:space="preserve">, a to způsobem, který bude </w:t>
      </w:r>
      <w:r w:rsidR="0064035D" w:rsidRPr="00394F58">
        <w:rPr>
          <w:sz w:val="20"/>
          <w:szCs w:val="20"/>
        </w:rPr>
        <w:t>popsán v</w:t>
      </w:r>
      <w:r w:rsidR="004171F3">
        <w:rPr>
          <w:sz w:val="20"/>
          <w:szCs w:val="20"/>
        </w:rPr>
        <w:t> </w:t>
      </w:r>
      <w:r w:rsidR="009568CA" w:rsidRPr="00394F58">
        <w:rPr>
          <w:sz w:val="20"/>
          <w:szCs w:val="20"/>
        </w:rPr>
        <w:t>e-mailu</w:t>
      </w:r>
      <w:r w:rsidR="00202FEE" w:rsidRPr="00394F58">
        <w:rPr>
          <w:sz w:val="20"/>
          <w:szCs w:val="20"/>
        </w:rPr>
        <w:t>. Zadáním unikátního promokódu</w:t>
      </w:r>
      <w:r w:rsidR="00941709" w:rsidRPr="003C7964">
        <w:rPr>
          <w:sz w:val="20"/>
          <w:szCs w:val="20"/>
        </w:rPr>
        <w:t xml:space="preserve"> </w:t>
      </w:r>
      <w:r w:rsidR="00941709" w:rsidRPr="00394F58">
        <w:rPr>
          <w:sz w:val="20"/>
          <w:szCs w:val="20"/>
        </w:rPr>
        <w:t>dojde k</w:t>
      </w:r>
      <w:r w:rsidR="004171F3">
        <w:rPr>
          <w:sz w:val="20"/>
          <w:szCs w:val="20"/>
        </w:rPr>
        <w:t> </w:t>
      </w:r>
      <w:r w:rsidR="00941709" w:rsidRPr="00394F58">
        <w:rPr>
          <w:sz w:val="20"/>
          <w:szCs w:val="20"/>
        </w:rPr>
        <w:t xml:space="preserve">objednání </w:t>
      </w:r>
      <w:r w:rsidR="00C2110D" w:rsidRPr="00394F58">
        <w:rPr>
          <w:sz w:val="20"/>
          <w:szCs w:val="20"/>
        </w:rPr>
        <w:t>dresu a využití nabídky.</w:t>
      </w:r>
      <w:r w:rsidR="00785E0D" w:rsidRPr="00394F58">
        <w:rPr>
          <w:sz w:val="20"/>
          <w:szCs w:val="20"/>
        </w:rPr>
        <w:t xml:space="preserve"> </w:t>
      </w:r>
      <w:r w:rsidR="00F37108" w:rsidRPr="00394F58">
        <w:rPr>
          <w:sz w:val="20"/>
          <w:szCs w:val="20"/>
        </w:rPr>
        <w:t>V</w:t>
      </w:r>
      <w:r w:rsidR="004171F3">
        <w:rPr>
          <w:sz w:val="20"/>
          <w:szCs w:val="20"/>
        </w:rPr>
        <w:t> </w:t>
      </w:r>
      <w:r w:rsidR="00F37108" w:rsidRPr="00394F58">
        <w:rPr>
          <w:sz w:val="20"/>
          <w:szCs w:val="20"/>
        </w:rPr>
        <w:t xml:space="preserve">rámci objednání dresů bude Nový sázející oprávněn zvolit </w:t>
      </w:r>
      <w:r w:rsidR="00202FEE" w:rsidRPr="00394F58">
        <w:rPr>
          <w:sz w:val="20"/>
          <w:szCs w:val="20"/>
        </w:rPr>
        <w:t xml:space="preserve">si </w:t>
      </w:r>
      <w:r w:rsidR="00F37108" w:rsidRPr="003C7964">
        <w:rPr>
          <w:sz w:val="20"/>
          <w:szCs w:val="20"/>
        </w:rPr>
        <w:t xml:space="preserve">variantu a velikost dresu </w:t>
      </w:r>
      <w:r w:rsidR="00F37108" w:rsidRPr="00394F58">
        <w:rPr>
          <w:sz w:val="20"/>
          <w:szCs w:val="20"/>
        </w:rPr>
        <w:t>z</w:t>
      </w:r>
      <w:r w:rsidR="004171F3">
        <w:rPr>
          <w:sz w:val="20"/>
          <w:szCs w:val="20"/>
        </w:rPr>
        <w:t> </w:t>
      </w:r>
      <w:r w:rsidR="00F37108" w:rsidRPr="00394F58">
        <w:rPr>
          <w:sz w:val="20"/>
          <w:szCs w:val="20"/>
        </w:rPr>
        <w:t>aktuální nabídky variant a velikostí dresů dostupné na webových stránkách.</w:t>
      </w:r>
    </w:p>
    <w:p w14:paraId="35A5239E" w14:textId="57BA7DF5" w:rsidR="009568CA" w:rsidRDefault="005B0AE2" w:rsidP="001C2B03">
      <w:pPr>
        <w:pStyle w:val="Odstavecseseznamem"/>
        <w:autoSpaceDE w:val="0"/>
        <w:autoSpaceDN w:val="0"/>
        <w:adjustRightInd w:val="0"/>
        <w:spacing w:before="60" w:after="120" w:line="240" w:lineRule="auto"/>
        <w:ind w:left="567"/>
        <w:contextualSpacing w:val="0"/>
        <w:jc w:val="both"/>
        <w:rPr>
          <w:sz w:val="20"/>
          <w:szCs w:val="20"/>
        </w:rPr>
      </w:pPr>
      <w:r>
        <w:rPr>
          <w:sz w:val="20"/>
          <w:szCs w:val="20"/>
        </w:rPr>
        <w:t xml:space="preserve">Nový sázející je povinen uchovat </w:t>
      </w:r>
      <w:r w:rsidR="00227574">
        <w:rPr>
          <w:sz w:val="20"/>
          <w:szCs w:val="20"/>
        </w:rPr>
        <w:t>unikátní promokód v</w:t>
      </w:r>
      <w:r w:rsidR="004171F3">
        <w:rPr>
          <w:sz w:val="20"/>
          <w:szCs w:val="20"/>
        </w:rPr>
        <w:t> </w:t>
      </w:r>
      <w:r w:rsidR="00227574">
        <w:rPr>
          <w:sz w:val="20"/>
          <w:szCs w:val="20"/>
        </w:rPr>
        <w:t xml:space="preserve">tajnosti, neboť každý promokód lze využít pouze jednou. </w:t>
      </w:r>
      <w:r w:rsidR="00C2110D">
        <w:rPr>
          <w:sz w:val="20"/>
          <w:szCs w:val="20"/>
        </w:rPr>
        <w:t>V</w:t>
      </w:r>
      <w:r w:rsidR="004171F3">
        <w:rPr>
          <w:sz w:val="20"/>
          <w:szCs w:val="20"/>
        </w:rPr>
        <w:t> </w:t>
      </w:r>
      <w:r w:rsidR="00C2110D">
        <w:rPr>
          <w:sz w:val="20"/>
          <w:szCs w:val="20"/>
        </w:rPr>
        <w:t>případě, že Nový sázející unikátní promokód nevyužije ve lhůtě čtrnácti (14) dnů ode dne jeho doručení</w:t>
      </w:r>
      <w:r w:rsidR="00227574">
        <w:rPr>
          <w:sz w:val="20"/>
          <w:szCs w:val="20"/>
        </w:rPr>
        <w:t xml:space="preserve"> nebo bude promokód Nového sázejícího ke dni jeho uplatnění využit již třetí osobou</w:t>
      </w:r>
      <w:r w:rsidR="00C2110D">
        <w:rPr>
          <w:sz w:val="20"/>
          <w:szCs w:val="20"/>
        </w:rPr>
        <w:t xml:space="preserve">, nárok na tuto variantu Vstupního bonusu </w:t>
      </w:r>
      <w:r w:rsidR="00227574">
        <w:rPr>
          <w:sz w:val="20"/>
          <w:szCs w:val="20"/>
        </w:rPr>
        <w:t xml:space="preserve">Novému sázejícímu </w:t>
      </w:r>
      <w:r w:rsidR="00C2110D">
        <w:rPr>
          <w:sz w:val="20"/>
          <w:szCs w:val="20"/>
        </w:rPr>
        <w:t>zaniká.</w:t>
      </w:r>
    </w:p>
    <w:p w14:paraId="587F828D" w14:textId="1BBC9138" w:rsidR="00C35AE5" w:rsidRPr="00D54FD0" w:rsidRDefault="00CD6F89" w:rsidP="001C2B03">
      <w:pPr>
        <w:pStyle w:val="Odstavecseseznamem"/>
        <w:autoSpaceDE w:val="0"/>
        <w:autoSpaceDN w:val="0"/>
        <w:adjustRightInd w:val="0"/>
        <w:spacing w:before="60" w:after="120" w:line="240" w:lineRule="auto"/>
        <w:ind w:left="567"/>
        <w:contextualSpacing w:val="0"/>
        <w:jc w:val="both"/>
        <w:rPr>
          <w:sz w:val="20"/>
          <w:szCs w:val="20"/>
        </w:rPr>
      </w:pPr>
      <w:r>
        <w:rPr>
          <w:sz w:val="20"/>
          <w:szCs w:val="20"/>
        </w:rPr>
        <w:t>Dres bude odeslán nejpozději do devadesáti (90) dnů ode dne splnění všech podmínek ze strany Nového sázejícího</w:t>
      </w:r>
      <w:r w:rsidR="00157317">
        <w:rPr>
          <w:sz w:val="20"/>
          <w:szCs w:val="20"/>
        </w:rPr>
        <w:t>, tj. ode dne řádného uplatnění promokódu</w:t>
      </w:r>
      <w:r>
        <w:rPr>
          <w:sz w:val="20"/>
          <w:szCs w:val="20"/>
        </w:rPr>
        <w:t>.</w:t>
      </w:r>
      <w:r w:rsidR="00B849BB">
        <w:rPr>
          <w:sz w:val="20"/>
          <w:szCs w:val="20"/>
        </w:rPr>
        <w:t xml:space="preserve"> </w:t>
      </w:r>
      <w:r w:rsidR="001C4573" w:rsidRPr="001C2B03">
        <w:rPr>
          <w:sz w:val="20"/>
          <w:szCs w:val="20"/>
        </w:rPr>
        <w:t>V</w:t>
      </w:r>
      <w:r w:rsidR="004171F3">
        <w:rPr>
          <w:sz w:val="20"/>
          <w:szCs w:val="20"/>
        </w:rPr>
        <w:t> </w:t>
      </w:r>
      <w:r w:rsidR="001C4573" w:rsidRPr="001C2B03">
        <w:rPr>
          <w:sz w:val="20"/>
          <w:szCs w:val="20"/>
        </w:rPr>
        <w:t>případě, že si Nový sázející zásilku nevyzvedne a z</w:t>
      </w:r>
      <w:r w:rsidR="004171F3">
        <w:rPr>
          <w:sz w:val="20"/>
          <w:szCs w:val="20"/>
        </w:rPr>
        <w:t> </w:t>
      </w:r>
      <w:r w:rsidR="001C4573" w:rsidRPr="001C2B03">
        <w:rPr>
          <w:sz w:val="20"/>
          <w:szCs w:val="20"/>
        </w:rPr>
        <w:t xml:space="preserve">tohoto důvodu bude zásilka vrácena zpět, nárok na tuto variantu Vstupního bonusu zaniká. </w:t>
      </w:r>
      <w:r w:rsidR="00915F31">
        <w:rPr>
          <w:sz w:val="20"/>
          <w:szCs w:val="20"/>
        </w:rPr>
        <w:t xml:space="preserve">Na místo dresu není možné požadovat </w:t>
      </w:r>
      <w:r w:rsidR="001C4573" w:rsidRPr="00D54FD0">
        <w:rPr>
          <w:sz w:val="20"/>
          <w:szCs w:val="20"/>
        </w:rPr>
        <w:t>jiné plnění</w:t>
      </w:r>
      <w:r w:rsidR="00245400">
        <w:rPr>
          <w:sz w:val="20"/>
          <w:szCs w:val="20"/>
        </w:rPr>
        <w:t>, není-li výslovně v</w:t>
      </w:r>
      <w:r w:rsidR="004171F3">
        <w:rPr>
          <w:sz w:val="20"/>
          <w:szCs w:val="20"/>
        </w:rPr>
        <w:t> </w:t>
      </w:r>
      <w:r w:rsidR="00245400">
        <w:rPr>
          <w:sz w:val="20"/>
          <w:szCs w:val="20"/>
        </w:rPr>
        <w:t>těchto Pravidlech</w:t>
      </w:r>
      <w:r w:rsidR="003C7964">
        <w:rPr>
          <w:sz w:val="20"/>
          <w:szCs w:val="20"/>
        </w:rPr>
        <w:t xml:space="preserve"> výslovně</w:t>
      </w:r>
      <w:r w:rsidR="00245400">
        <w:rPr>
          <w:sz w:val="20"/>
          <w:szCs w:val="20"/>
        </w:rPr>
        <w:t xml:space="preserve"> stanoveno jinak</w:t>
      </w:r>
      <w:r w:rsidR="001C4573" w:rsidRPr="00D54FD0">
        <w:rPr>
          <w:sz w:val="20"/>
          <w:szCs w:val="20"/>
        </w:rPr>
        <w:t>.</w:t>
      </w:r>
    </w:p>
    <w:p w14:paraId="281C838E" w14:textId="7B4DC317" w:rsidR="009223B9" w:rsidRPr="00D54FD0" w:rsidRDefault="00022491" w:rsidP="009223B9">
      <w:pPr>
        <w:numPr>
          <w:ilvl w:val="1"/>
          <w:numId w:val="1"/>
        </w:numPr>
        <w:tabs>
          <w:tab w:val="clear" w:pos="847"/>
        </w:tabs>
        <w:autoSpaceDE w:val="0"/>
        <w:autoSpaceDN w:val="0"/>
        <w:adjustRightInd w:val="0"/>
        <w:spacing w:before="60" w:after="120" w:line="240" w:lineRule="auto"/>
        <w:ind w:left="567" w:hanging="567"/>
        <w:jc w:val="both"/>
        <w:rPr>
          <w:b/>
          <w:bCs/>
          <w:i/>
          <w:iCs/>
          <w:sz w:val="20"/>
          <w:szCs w:val="20"/>
        </w:rPr>
      </w:pPr>
      <w:r w:rsidRPr="00D54FD0">
        <w:rPr>
          <w:rFonts w:cstheme="minorHAnsi"/>
          <w:b/>
          <w:bCs/>
          <w:i/>
          <w:iCs/>
          <w:sz w:val="20"/>
          <w:szCs w:val="20"/>
        </w:rPr>
        <w:t xml:space="preserve">100% BONUS </w:t>
      </w:r>
      <w:r w:rsidR="00C65F20" w:rsidRPr="00D54FD0">
        <w:rPr>
          <w:rFonts w:cstheme="minorHAnsi"/>
          <w:b/>
          <w:bCs/>
          <w:i/>
          <w:iCs/>
          <w:sz w:val="20"/>
          <w:szCs w:val="20"/>
        </w:rPr>
        <w:t>AŽ 1.000 KČ NA VKLAD</w:t>
      </w:r>
    </w:p>
    <w:p w14:paraId="07C0E49F" w14:textId="21082AEE" w:rsidR="00A566A2" w:rsidRPr="00D54FD0" w:rsidRDefault="00A566A2" w:rsidP="00D54FD0">
      <w:pPr>
        <w:autoSpaceDE w:val="0"/>
        <w:autoSpaceDN w:val="0"/>
        <w:adjustRightInd w:val="0"/>
        <w:spacing w:before="60" w:after="120" w:line="240" w:lineRule="auto"/>
        <w:ind w:left="567"/>
        <w:jc w:val="both"/>
        <w:rPr>
          <w:sz w:val="20"/>
          <w:szCs w:val="20"/>
        </w:rPr>
      </w:pPr>
      <w:bookmarkStart w:id="8" w:name="_Hlk53574412"/>
      <w:r w:rsidRPr="00D54FD0">
        <w:rPr>
          <w:sz w:val="20"/>
          <w:szCs w:val="20"/>
        </w:rPr>
        <w:t>Výše tohoto Vstupního bonusu je stanovena ve výši 100 % Počátečního vkladu provedeného Novým sázejícím po aktivaci tohoto Vstupního bonusu, maximálně však ve výši Nabídnutého bonusu</w:t>
      </w:r>
      <w:r w:rsidR="009A1113">
        <w:rPr>
          <w:sz w:val="20"/>
          <w:szCs w:val="20"/>
        </w:rPr>
        <w:t>, tj. 1.000 Kč</w:t>
      </w:r>
      <w:r w:rsidRPr="00D54FD0">
        <w:rPr>
          <w:sz w:val="20"/>
          <w:szCs w:val="20"/>
        </w:rPr>
        <w:t>. Pro přiznání tohoto Vstupního bonusu je třeba, aby Počáteční vklad, ze kterého se vypočítává výše tohoto Vstupního bonusu, vložil Nový sázející na Konto nejpozději do sedmi (7) dnů od data aktivace tohoto Vstupního bonusu, a to ve formě jedné transakce.</w:t>
      </w:r>
    </w:p>
    <w:p w14:paraId="62CC6C9E" w14:textId="2C1BD993" w:rsidR="00A566A2" w:rsidRDefault="00A566A2" w:rsidP="00D54FD0">
      <w:pPr>
        <w:autoSpaceDE w:val="0"/>
        <w:autoSpaceDN w:val="0"/>
        <w:adjustRightInd w:val="0"/>
        <w:spacing w:before="60" w:after="120" w:line="240" w:lineRule="auto"/>
        <w:ind w:left="567"/>
        <w:jc w:val="both"/>
        <w:rPr>
          <w:sz w:val="20"/>
          <w:szCs w:val="20"/>
        </w:rPr>
      </w:pPr>
      <w:r w:rsidRPr="00D54FD0">
        <w:rPr>
          <w:sz w:val="20"/>
          <w:szCs w:val="20"/>
        </w:rPr>
        <w:t xml:space="preserve">Pro přiznání tohoto Vstupního bonusu je nutné, aby Nový sázející uzavřel u Fortuny sázky </w:t>
      </w:r>
      <w:r w:rsidR="0086436E">
        <w:rPr>
          <w:sz w:val="20"/>
          <w:szCs w:val="20"/>
        </w:rPr>
        <w:t xml:space="preserve">na Casino hry </w:t>
      </w:r>
      <w:r w:rsidRPr="00D54FD0">
        <w:rPr>
          <w:sz w:val="20"/>
          <w:szCs w:val="20"/>
        </w:rPr>
        <w:t>v</w:t>
      </w:r>
      <w:r w:rsidR="004171F3">
        <w:rPr>
          <w:sz w:val="20"/>
          <w:szCs w:val="20"/>
        </w:rPr>
        <w:t> </w:t>
      </w:r>
      <w:r w:rsidRPr="00D54FD0">
        <w:rPr>
          <w:sz w:val="20"/>
          <w:szCs w:val="20"/>
        </w:rPr>
        <w:t>celkové hodnotě desetinásobku (10x) Počátečního vkladu (maximálně však desetinásobku (10x) Nabídnutého bonusu).</w:t>
      </w:r>
    </w:p>
    <w:p w14:paraId="54C1DE53" w14:textId="3CCFB379" w:rsidR="007853D1" w:rsidRDefault="00A566A2" w:rsidP="007853D1">
      <w:pPr>
        <w:autoSpaceDE w:val="0"/>
        <w:autoSpaceDN w:val="0"/>
        <w:adjustRightInd w:val="0"/>
        <w:spacing w:before="60" w:after="120" w:line="240" w:lineRule="auto"/>
        <w:ind w:left="567"/>
        <w:jc w:val="both"/>
        <w:rPr>
          <w:sz w:val="20"/>
          <w:szCs w:val="20"/>
        </w:rPr>
      </w:pPr>
      <w:r w:rsidRPr="00D54FD0">
        <w:rPr>
          <w:sz w:val="20"/>
          <w:szCs w:val="20"/>
        </w:rPr>
        <w:t xml:space="preserve">Do požadovaného obratu se započítávají sázky Nového sázejícího na </w:t>
      </w:r>
      <w:r w:rsidR="00C331FD">
        <w:rPr>
          <w:sz w:val="20"/>
          <w:szCs w:val="20"/>
        </w:rPr>
        <w:t>Casino hry</w:t>
      </w:r>
      <w:r w:rsidR="00FB5927">
        <w:rPr>
          <w:sz w:val="20"/>
          <w:szCs w:val="20"/>
        </w:rPr>
        <w:t xml:space="preserve">, přičemž </w:t>
      </w:r>
      <w:r w:rsidR="00553392">
        <w:rPr>
          <w:sz w:val="20"/>
          <w:szCs w:val="20"/>
        </w:rPr>
        <w:t xml:space="preserve">sázky musí být uzavřeny </w:t>
      </w:r>
      <w:r w:rsidR="007853D1">
        <w:rPr>
          <w:sz w:val="20"/>
          <w:szCs w:val="20"/>
        </w:rPr>
        <w:t xml:space="preserve">nejpozději do pěti (5) dnů od akceptace tohoto Vstupního bonusu. </w:t>
      </w:r>
      <w:r w:rsidR="007853D1" w:rsidRPr="002E6385">
        <w:rPr>
          <w:sz w:val="20"/>
          <w:szCs w:val="20"/>
        </w:rPr>
        <w:t xml:space="preserve">Pro účely splnění podmínek uzavření sázek </w:t>
      </w:r>
      <w:r w:rsidR="007853D1">
        <w:rPr>
          <w:sz w:val="20"/>
          <w:szCs w:val="20"/>
        </w:rPr>
        <w:t xml:space="preserve">ve výši odpovídající </w:t>
      </w:r>
      <w:r w:rsidR="00553392">
        <w:rPr>
          <w:sz w:val="20"/>
          <w:szCs w:val="20"/>
        </w:rPr>
        <w:t>desetinásobku (10x)</w:t>
      </w:r>
      <w:r w:rsidR="00C4065C">
        <w:rPr>
          <w:sz w:val="20"/>
          <w:szCs w:val="20"/>
        </w:rPr>
        <w:t xml:space="preserve"> Počátečního vkladu (maximálně však desetinásobku (10x) Nabídnutého bonusu</w:t>
      </w:r>
      <w:r w:rsidR="00C331FD">
        <w:rPr>
          <w:sz w:val="20"/>
          <w:szCs w:val="20"/>
        </w:rPr>
        <w:t>)</w:t>
      </w:r>
      <w:r w:rsidR="00C4065C">
        <w:rPr>
          <w:sz w:val="20"/>
          <w:szCs w:val="20"/>
        </w:rPr>
        <w:t xml:space="preserve">, </w:t>
      </w:r>
      <w:r w:rsidR="007853D1" w:rsidRPr="002E6385">
        <w:rPr>
          <w:sz w:val="20"/>
          <w:szCs w:val="20"/>
        </w:rPr>
        <w:t xml:space="preserve">se sázky na </w:t>
      </w:r>
      <w:r w:rsidR="007853D1" w:rsidRPr="00405258">
        <w:rPr>
          <w:i/>
          <w:iCs/>
          <w:sz w:val="20"/>
          <w:szCs w:val="20"/>
        </w:rPr>
        <w:t>Hrací automaty</w:t>
      </w:r>
      <w:r w:rsidR="007853D1" w:rsidRPr="002E6385">
        <w:rPr>
          <w:sz w:val="20"/>
          <w:szCs w:val="20"/>
        </w:rPr>
        <w:t xml:space="preserve"> započítávají ze 100</w:t>
      </w:r>
      <w:r w:rsidR="007853D1">
        <w:rPr>
          <w:sz w:val="20"/>
          <w:szCs w:val="20"/>
        </w:rPr>
        <w:t> </w:t>
      </w:r>
      <w:r w:rsidR="007853D1" w:rsidRPr="002E6385">
        <w:rPr>
          <w:sz w:val="20"/>
          <w:szCs w:val="20"/>
        </w:rPr>
        <w:t>%, na</w:t>
      </w:r>
      <w:r w:rsidR="007853D1">
        <w:rPr>
          <w:sz w:val="20"/>
          <w:szCs w:val="20"/>
        </w:rPr>
        <w:t> </w:t>
      </w:r>
      <w:r w:rsidR="007853D1" w:rsidRPr="00405258">
        <w:rPr>
          <w:i/>
          <w:iCs/>
          <w:sz w:val="20"/>
          <w:szCs w:val="20"/>
        </w:rPr>
        <w:t>Ruletu</w:t>
      </w:r>
      <w:r w:rsidR="007853D1" w:rsidRPr="002E6385">
        <w:rPr>
          <w:sz w:val="20"/>
          <w:szCs w:val="20"/>
        </w:rPr>
        <w:t xml:space="preserve"> z</w:t>
      </w:r>
      <w:r w:rsidR="004171F3">
        <w:rPr>
          <w:sz w:val="20"/>
          <w:szCs w:val="20"/>
        </w:rPr>
        <w:t> </w:t>
      </w:r>
      <w:r w:rsidR="007853D1" w:rsidRPr="002E6385">
        <w:rPr>
          <w:sz w:val="20"/>
          <w:szCs w:val="20"/>
        </w:rPr>
        <w:t>20</w:t>
      </w:r>
      <w:r w:rsidR="007853D1">
        <w:rPr>
          <w:sz w:val="20"/>
          <w:szCs w:val="20"/>
        </w:rPr>
        <w:t> </w:t>
      </w:r>
      <w:r w:rsidR="007853D1" w:rsidRPr="002E6385">
        <w:rPr>
          <w:sz w:val="20"/>
          <w:szCs w:val="20"/>
        </w:rPr>
        <w:t>% a na</w:t>
      </w:r>
      <w:r w:rsidR="00722A7C" w:rsidRPr="00D54FD0">
        <w:rPr>
          <w:sz w:val="20"/>
          <w:szCs w:val="20"/>
        </w:rPr>
        <w:t xml:space="preserve"> hry</w:t>
      </w:r>
      <w:r w:rsidR="00722A7C">
        <w:rPr>
          <w:sz w:val="20"/>
          <w:szCs w:val="20"/>
        </w:rPr>
        <w:t xml:space="preserve"> </w:t>
      </w:r>
      <w:r w:rsidR="00C4065C" w:rsidRPr="00D54FD0">
        <w:rPr>
          <w:i/>
          <w:iCs/>
          <w:sz w:val="20"/>
          <w:szCs w:val="20"/>
        </w:rPr>
        <w:t xml:space="preserve">Blackjack, Bowling a Sic </w:t>
      </w:r>
      <w:proofErr w:type="spellStart"/>
      <w:r w:rsidR="00C4065C" w:rsidRPr="00D54FD0">
        <w:rPr>
          <w:i/>
          <w:iCs/>
          <w:sz w:val="20"/>
          <w:szCs w:val="20"/>
        </w:rPr>
        <w:t>Bo</w:t>
      </w:r>
      <w:proofErr w:type="spellEnd"/>
      <w:r w:rsidR="00C4065C">
        <w:rPr>
          <w:sz w:val="20"/>
          <w:szCs w:val="20"/>
        </w:rPr>
        <w:t xml:space="preserve"> </w:t>
      </w:r>
      <w:r w:rsidR="007853D1" w:rsidRPr="002E6385">
        <w:rPr>
          <w:sz w:val="20"/>
          <w:szCs w:val="20"/>
        </w:rPr>
        <w:t>z</w:t>
      </w:r>
      <w:r w:rsidR="004171F3">
        <w:rPr>
          <w:sz w:val="20"/>
          <w:szCs w:val="20"/>
        </w:rPr>
        <w:t> </w:t>
      </w:r>
      <w:r w:rsidR="007853D1" w:rsidRPr="002E6385">
        <w:rPr>
          <w:sz w:val="20"/>
          <w:szCs w:val="20"/>
        </w:rPr>
        <w:t>10</w:t>
      </w:r>
      <w:r w:rsidR="007853D1">
        <w:rPr>
          <w:sz w:val="20"/>
          <w:szCs w:val="20"/>
        </w:rPr>
        <w:t> </w:t>
      </w:r>
      <w:r w:rsidR="007853D1" w:rsidRPr="002E6385">
        <w:rPr>
          <w:sz w:val="20"/>
          <w:szCs w:val="20"/>
        </w:rPr>
        <w:t>%.</w:t>
      </w:r>
    </w:p>
    <w:p w14:paraId="6097422F" w14:textId="06FDC882" w:rsidR="007A51F8" w:rsidRDefault="00977BA9" w:rsidP="000E4DB9">
      <w:pPr>
        <w:autoSpaceDE w:val="0"/>
        <w:autoSpaceDN w:val="0"/>
        <w:adjustRightInd w:val="0"/>
        <w:spacing w:before="60" w:after="120" w:line="240" w:lineRule="auto"/>
        <w:ind w:left="567"/>
        <w:jc w:val="both"/>
        <w:rPr>
          <w:sz w:val="20"/>
          <w:szCs w:val="20"/>
        </w:rPr>
      </w:pPr>
      <w:r w:rsidRPr="00D54FD0">
        <w:rPr>
          <w:sz w:val="20"/>
          <w:szCs w:val="20"/>
        </w:rPr>
        <w:lastRenderedPageBreak/>
        <w:t>Podmínky pro získání tohoto Vstupního bonusu je Nový sázející povinen splnit nejpozději do </w:t>
      </w:r>
      <w:r>
        <w:rPr>
          <w:sz w:val="20"/>
          <w:szCs w:val="20"/>
        </w:rPr>
        <w:t>pěti</w:t>
      </w:r>
      <w:r w:rsidRPr="00D54FD0">
        <w:rPr>
          <w:sz w:val="20"/>
          <w:szCs w:val="20"/>
        </w:rPr>
        <w:t xml:space="preserve"> (</w:t>
      </w:r>
      <w:r>
        <w:rPr>
          <w:sz w:val="20"/>
          <w:szCs w:val="20"/>
        </w:rPr>
        <w:t>5</w:t>
      </w:r>
      <w:r w:rsidRPr="00D54FD0">
        <w:rPr>
          <w:sz w:val="20"/>
          <w:szCs w:val="20"/>
        </w:rPr>
        <w:t>) dnů ode dne</w:t>
      </w:r>
      <w:r>
        <w:rPr>
          <w:sz w:val="20"/>
          <w:szCs w:val="20"/>
        </w:rPr>
        <w:t xml:space="preserve"> akceptace zpřístupněné nabídky tohoto Vstupního bonusu v</w:t>
      </w:r>
      <w:r w:rsidR="004171F3">
        <w:rPr>
          <w:sz w:val="20"/>
          <w:szCs w:val="20"/>
        </w:rPr>
        <w:t> </w:t>
      </w:r>
      <w:r>
        <w:rPr>
          <w:sz w:val="20"/>
          <w:szCs w:val="20"/>
        </w:rPr>
        <w:t>Aplikaci</w:t>
      </w:r>
      <w:r w:rsidRPr="00D54FD0">
        <w:rPr>
          <w:sz w:val="20"/>
          <w:szCs w:val="20"/>
        </w:rPr>
        <w:t>. V</w:t>
      </w:r>
      <w:r w:rsidR="004171F3">
        <w:rPr>
          <w:sz w:val="20"/>
          <w:szCs w:val="20"/>
        </w:rPr>
        <w:t> </w:t>
      </w:r>
      <w:r w:rsidRPr="00D54FD0">
        <w:rPr>
          <w:sz w:val="20"/>
          <w:szCs w:val="20"/>
        </w:rPr>
        <w:t>případě, že nebude tento požadavek splněn v</w:t>
      </w:r>
      <w:r w:rsidR="004171F3">
        <w:rPr>
          <w:sz w:val="20"/>
          <w:szCs w:val="20"/>
        </w:rPr>
        <w:t> </w:t>
      </w:r>
      <w:r w:rsidRPr="00D54FD0">
        <w:rPr>
          <w:sz w:val="20"/>
          <w:szCs w:val="20"/>
        </w:rPr>
        <w:t>daném termínu, ztrácí Nový sázející na Vstupní bonus nárok.</w:t>
      </w:r>
      <w:r>
        <w:rPr>
          <w:sz w:val="20"/>
          <w:szCs w:val="20"/>
        </w:rPr>
        <w:t xml:space="preserve"> </w:t>
      </w:r>
    </w:p>
    <w:p w14:paraId="06F8EA4A" w14:textId="77777777" w:rsidR="00A41792" w:rsidRPr="000E4DB9" w:rsidRDefault="00A41792" w:rsidP="000E4DB9">
      <w:pPr>
        <w:autoSpaceDE w:val="0"/>
        <w:autoSpaceDN w:val="0"/>
        <w:adjustRightInd w:val="0"/>
        <w:spacing w:before="60" w:after="120" w:line="240" w:lineRule="auto"/>
        <w:ind w:left="567"/>
        <w:jc w:val="both"/>
        <w:rPr>
          <w:rFonts w:cstheme="minorHAnsi"/>
          <w:b/>
          <w:bCs/>
          <w:i/>
          <w:iCs/>
          <w:sz w:val="20"/>
          <w:szCs w:val="20"/>
        </w:rPr>
      </w:pPr>
    </w:p>
    <w:p w14:paraId="7F25CE4B" w14:textId="524087AA" w:rsidR="004F50AF" w:rsidRDefault="006C790A" w:rsidP="006C790A">
      <w:pPr>
        <w:numPr>
          <w:ilvl w:val="1"/>
          <w:numId w:val="1"/>
        </w:numPr>
        <w:tabs>
          <w:tab w:val="clear" w:pos="847"/>
        </w:tabs>
        <w:autoSpaceDE w:val="0"/>
        <w:autoSpaceDN w:val="0"/>
        <w:adjustRightInd w:val="0"/>
        <w:spacing w:before="60" w:after="120" w:line="240" w:lineRule="auto"/>
        <w:ind w:left="567" w:hanging="567"/>
        <w:jc w:val="both"/>
        <w:rPr>
          <w:rFonts w:cstheme="minorHAnsi"/>
          <w:b/>
          <w:bCs/>
          <w:i/>
          <w:iCs/>
          <w:sz w:val="20"/>
          <w:szCs w:val="20"/>
        </w:rPr>
      </w:pPr>
      <w:r>
        <w:rPr>
          <w:rFonts w:cstheme="minorHAnsi"/>
          <w:b/>
          <w:bCs/>
          <w:i/>
          <w:iCs/>
          <w:sz w:val="20"/>
          <w:szCs w:val="20"/>
        </w:rPr>
        <w:t xml:space="preserve">BALÍČEK </w:t>
      </w:r>
      <w:r w:rsidR="00DC7026">
        <w:rPr>
          <w:rFonts w:cstheme="minorHAnsi"/>
          <w:b/>
          <w:bCs/>
          <w:i/>
          <w:iCs/>
          <w:sz w:val="20"/>
          <w:szCs w:val="20"/>
        </w:rPr>
        <w:t>50</w:t>
      </w:r>
      <w:r>
        <w:rPr>
          <w:rFonts w:cstheme="minorHAnsi"/>
          <w:b/>
          <w:bCs/>
          <w:i/>
          <w:iCs/>
          <w:sz w:val="20"/>
          <w:szCs w:val="20"/>
        </w:rPr>
        <w:t>.000 KČ</w:t>
      </w:r>
    </w:p>
    <w:p w14:paraId="41ABD05F" w14:textId="5101CB8A" w:rsidR="00E15535" w:rsidRDefault="0012267D" w:rsidP="00887EB9">
      <w:pPr>
        <w:autoSpaceDE w:val="0"/>
        <w:autoSpaceDN w:val="0"/>
        <w:adjustRightInd w:val="0"/>
        <w:spacing w:before="60" w:after="120" w:line="240" w:lineRule="auto"/>
        <w:ind w:left="567"/>
        <w:jc w:val="both"/>
        <w:rPr>
          <w:sz w:val="20"/>
          <w:szCs w:val="20"/>
        </w:rPr>
      </w:pPr>
      <w:r>
        <w:rPr>
          <w:sz w:val="20"/>
          <w:szCs w:val="20"/>
        </w:rPr>
        <w:t xml:space="preserve">Tento Vstupní bonus </w:t>
      </w:r>
      <w:r w:rsidR="00E15535">
        <w:rPr>
          <w:sz w:val="20"/>
          <w:szCs w:val="20"/>
        </w:rPr>
        <w:t>se skládá z</w:t>
      </w:r>
      <w:r w:rsidR="004171F3">
        <w:rPr>
          <w:sz w:val="20"/>
          <w:szCs w:val="20"/>
        </w:rPr>
        <w:t> </w:t>
      </w:r>
      <w:r w:rsidR="00E15535">
        <w:rPr>
          <w:sz w:val="20"/>
          <w:szCs w:val="20"/>
        </w:rPr>
        <w:t xml:space="preserve">balíčku čtyř dílčích </w:t>
      </w:r>
      <w:r w:rsidR="00D65DEC">
        <w:rPr>
          <w:sz w:val="20"/>
          <w:szCs w:val="20"/>
        </w:rPr>
        <w:t>č</w:t>
      </w:r>
      <w:r w:rsidR="00845792">
        <w:rPr>
          <w:sz w:val="20"/>
          <w:szCs w:val="20"/>
        </w:rPr>
        <w:t>astí tohoto Vstupního bonusu</w:t>
      </w:r>
      <w:r w:rsidR="00AA2929">
        <w:rPr>
          <w:sz w:val="20"/>
          <w:szCs w:val="20"/>
        </w:rPr>
        <w:t xml:space="preserve">, přičemž výše Nabídnutého bonusu bude pro jednotlivé </w:t>
      </w:r>
      <w:r w:rsidR="00274854">
        <w:rPr>
          <w:sz w:val="20"/>
          <w:szCs w:val="20"/>
        </w:rPr>
        <w:t xml:space="preserve">dílčí části </w:t>
      </w:r>
      <w:r w:rsidR="00AA2929">
        <w:rPr>
          <w:sz w:val="20"/>
          <w:szCs w:val="20"/>
        </w:rPr>
        <w:t>následující</w:t>
      </w:r>
      <w:r w:rsidR="00E15535">
        <w:rPr>
          <w:sz w:val="20"/>
          <w:szCs w:val="20"/>
        </w:rPr>
        <w:t>:</w:t>
      </w:r>
    </w:p>
    <w:p w14:paraId="36025710" w14:textId="19EAA2EE" w:rsidR="00B62838" w:rsidRDefault="00B62838" w:rsidP="00E15535">
      <w:pPr>
        <w:pStyle w:val="Odstavecseseznamem"/>
        <w:numPr>
          <w:ilvl w:val="0"/>
          <w:numId w:val="6"/>
        </w:numPr>
        <w:autoSpaceDE w:val="0"/>
        <w:autoSpaceDN w:val="0"/>
        <w:adjustRightInd w:val="0"/>
        <w:spacing w:before="60" w:after="120" w:line="240" w:lineRule="auto"/>
        <w:jc w:val="both"/>
        <w:rPr>
          <w:sz w:val="20"/>
          <w:szCs w:val="20"/>
        </w:rPr>
      </w:pPr>
      <w:r>
        <w:rPr>
          <w:sz w:val="20"/>
          <w:szCs w:val="20"/>
        </w:rPr>
        <w:t xml:space="preserve">Bonus na první vklad ve výši </w:t>
      </w:r>
      <w:r w:rsidR="00E15535">
        <w:rPr>
          <w:sz w:val="20"/>
          <w:szCs w:val="20"/>
        </w:rPr>
        <w:t>100</w:t>
      </w:r>
      <w:r>
        <w:rPr>
          <w:sz w:val="20"/>
          <w:szCs w:val="20"/>
        </w:rPr>
        <w:t xml:space="preserve"> </w:t>
      </w:r>
      <w:r w:rsidR="00E15535">
        <w:rPr>
          <w:sz w:val="20"/>
          <w:szCs w:val="20"/>
        </w:rPr>
        <w:t xml:space="preserve">% </w:t>
      </w:r>
      <w:r>
        <w:rPr>
          <w:sz w:val="20"/>
          <w:szCs w:val="20"/>
        </w:rPr>
        <w:t xml:space="preserve">Počátečního vkladu, maximálně ve výši </w:t>
      </w:r>
      <w:r w:rsidR="005615CF">
        <w:rPr>
          <w:sz w:val="20"/>
          <w:szCs w:val="20"/>
        </w:rPr>
        <w:t>5</w:t>
      </w:r>
      <w:r>
        <w:rPr>
          <w:sz w:val="20"/>
          <w:szCs w:val="20"/>
        </w:rPr>
        <w:t>.000 Kč;</w:t>
      </w:r>
    </w:p>
    <w:p w14:paraId="45DFC2AA" w14:textId="59793A09" w:rsidR="00B62838" w:rsidRDefault="00B62838" w:rsidP="00E15535">
      <w:pPr>
        <w:pStyle w:val="Odstavecseseznamem"/>
        <w:numPr>
          <w:ilvl w:val="0"/>
          <w:numId w:val="6"/>
        </w:numPr>
        <w:autoSpaceDE w:val="0"/>
        <w:autoSpaceDN w:val="0"/>
        <w:adjustRightInd w:val="0"/>
        <w:spacing w:before="60" w:after="120" w:line="240" w:lineRule="auto"/>
        <w:jc w:val="both"/>
        <w:rPr>
          <w:sz w:val="20"/>
          <w:szCs w:val="20"/>
        </w:rPr>
      </w:pPr>
      <w:r>
        <w:rPr>
          <w:sz w:val="20"/>
          <w:szCs w:val="20"/>
        </w:rPr>
        <w:t xml:space="preserve">Bonus na druhý vklad </w:t>
      </w:r>
      <w:r w:rsidR="001B4270">
        <w:rPr>
          <w:sz w:val="20"/>
          <w:szCs w:val="20"/>
        </w:rPr>
        <w:t>v</w:t>
      </w:r>
      <w:r>
        <w:rPr>
          <w:sz w:val="20"/>
          <w:szCs w:val="20"/>
        </w:rPr>
        <w:t>e výši 75</w:t>
      </w:r>
      <w:r w:rsidR="001B4270">
        <w:rPr>
          <w:sz w:val="20"/>
          <w:szCs w:val="20"/>
        </w:rPr>
        <w:t xml:space="preserve"> </w:t>
      </w:r>
      <w:r>
        <w:rPr>
          <w:sz w:val="20"/>
          <w:szCs w:val="20"/>
        </w:rPr>
        <w:t xml:space="preserve">% Počátečního vkladu, maximálně ve výši </w:t>
      </w:r>
      <w:r w:rsidR="005615CF">
        <w:rPr>
          <w:sz w:val="20"/>
          <w:szCs w:val="20"/>
        </w:rPr>
        <w:t>7</w:t>
      </w:r>
      <w:r>
        <w:rPr>
          <w:sz w:val="20"/>
          <w:szCs w:val="20"/>
        </w:rPr>
        <w:t>.000 Kč;</w:t>
      </w:r>
    </w:p>
    <w:p w14:paraId="3564FC3E" w14:textId="1AB4403E" w:rsidR="00B62838" w:rsidRDefault="005651A2" w:rsidP="00E15535">
      <w:pPr>
        <w:pStyle w:val="Odstavecseseznamem"/>
        <w:numPr>
          <w:ilvl w:val="0"/>
          <w:numId w:val="6"/>
        </w:numPr>
        <w:autoSpaceDE w:val="0"/>
        <w:autoSpaceDN w:val="0"/>
        <w:adjustRightInd w:val="0"/>
        <w:spacing w:before="60" w:after="120" w:line="240" w:lineRule="auto"/>
        <w:jc w:val="both"/>
        <w:rPr>
          <w:sz w:val="20"/>
          <w:szCs w:val="20"/>
        </w:rPr>
      </w:pPr>
      <w:r>
        <w:rPr>
          <w:sz w:val="20"/>
          <w:szCs w:val="20"/>
        </w:rPr>
        <w:t xml:space="preserve">Bonus na třetí vklad ve výši 50 % Počátečního vkladu, maximálně ve výši </w:t>
      </w:r>
      <w:r w:rsidR="00B97C16">
        <w:rPr>
          <w:sz w:val="20"/>
          <w:szCs w:val="20"/>
        </w:rPr>
        <w:t>15</w:t>
      </w:r>
      <w:r>
        <w:rPr>
          <w:sz w:val="20"/>
          <w:szCs w:val="20"/>
        </w:rPr>
        <w:t>.000 Kč;</w:t>
      </w:r>
    </w:p>
    <w:p w14:paraId="67241F79" w14:textId="10113D41" w:rsidR="005651A2" w:rsidRDefault="005651A2" w:rsidP="00E15535">
      <w:pPr>
        <w:pStyle w:val="Odstavecseseznamem"/>
        <w:numPr>
          <w:ilvl w:val="0"/>
          <w:numId w:val="6"/>
        </w:numPr>
        <w:autoSpaceDE w:val="0"/>
        <w:autoSpaceDN w:val="0"/>
        <w:adjustRightInd w:val="0"/>
        <w:spacing w:before="60" w:after="120" w:line="240" w:lineRule="auto"/>
        <w:jc w:val="both"/>
        <w:rPr>
          <w:sz w:val="20"/>
          <w:szCs w:val="20"/>
        </w:rPr>
      </w:pPr>
      <w:r>
        <w:rPr>
          <w:sz w:val="20"/>
          <w:szCs w:val="20"/>
        </w:rPr>
        <w:t>Bonus na čtvrtý vklad ve výši 25</w:t>
      </w:r>
      <w:r w:rsidR="000950B3">
        <w:rPr>
          <w:sz w:val="20"/>
          <w:szCs w:val="20"/>
        </w:rPr>
        <w:t xml:space="preserve"> </w:t>
      </w:r>
      <w:r>
        <w:rPr>
          <w:sz w:val="20"/>
          <w:szCs w:val="20"/>
        </w:rPr>
        <w:t xml:space="preserve">% Počátečního vkladu, maximálně ve výši </w:t>
      </w:r>
      <w:r w:rsidR="000C190B">
        <w:rPr>
          <w:sz w:val="20"/>
          <w:szCs w:val="20"/>
        </w:rPr>
        <w:t>2</w:t>
      </w:r>
      <w:r w:rsidR="001B4270">
        <w:rPr>
          <w:sz w:val="20"/>
          <w:szCs w:val="20"/>
        </w:rPr>
        <w:t>0.000 Kč</w:t>
      </w:r>
    </w:p>
    <w:p w14:paraId="5A702A53" w14:textId="70FA233D" w:rsidR="00B62838" w:rsidRDefault="00B62838" w:rsidP="00297281">
      <w:pPr>
        <w:pStyle w:val="Odstavecseseznamem"/>
        <w:autoSpaceDE w:val="0"/>
        <w:autoSpaceDN w:val="0"/>
        <w:adjustRightInd w:val="0"/>
        <w:spacing w:after="0" w:line="240" w:lineRule="auto"/>
        <w:ind w:left="1287"/>
        <w:contextualSpacing w:val="0"/>
        <w:jc w:val="both"/>
        <w:rPr>
          <w:sz w:val="20"/>
          <w:szCs w:val="20"/>
        </w:rPr>
      </w:pPr>
    </w:p>
    <w:p w14:paraId="687FFE78" w14:textId="3519A9AC" w:rsidR="00E833F0" w:rsidRDefault="00E74234" w:rsidP="001B4270">
      <w:pPr>
        <w:autoSpaceDE w:val="0"/>
        <w:autoSpaceDN w:val="0"/>
        <w:adjustRightInd w:val="0"/>
        <w:spacing w:before="60" w:after="120" w:line="240" w:lineRule="auto"/>
        <w:ind w:left="567"/>
        <w:jc w:val="both"/>
        <w:rPr>
          <w:sz w:val="20"/>
          <w:szCs w:val="20"/>
        </w:rPr>
      </w:pPr>
      <w:r>
        <w:rPr>
          <w:sz w:val="20"/>
          <w:szCs w:val="20"/>
        </w:rPr>
        <w:t>Pro účely tohoto typu Vstupního bonus</w:t>
      </w:r>
      <w:r w:rsidR="009D7176">
        <w:rPr>
          <w:sz w:val="20"/>
          <w:szCs w:val="20"/>
        </w:rPr>
        <w:t>u</w:t>
      </w:r>
      <w:r>
        <w:rPr>
          <w:sz w:val="20"/>
          <w:szCs w:val="20"/>
        </w:rPr>
        <w:t xml:space="preserve"> se za Počáteční vklad považuje první, druhý, třetí</w:t>
      </w:r>
      <w:r w:rsidR="007E0C86">
        <w:rPr>
          <w:sz w:val="20"/>
          <w:szCs w:val="20"/>
        </w:rPr>
        <w:t xml:space="preserve"> a</w:t>
      </w:r>
      <w:r>
        <w:rPr>
          <w:sz w:val="20"/>
          <w:szCs w:val="20"/>
        </w:rPr>
        <w:t xml:space="preserve"> čtvrtý vklad </w:t>
      </w:r>
      <w:r w:rsidR="005A4E93">
        <w:rPr>
          <w:sz w:val="20"/>
          <w:szCs w:val="20"/>
        </w:rPr>
        <w:t>v</w:t>
      </w:r>
      <w:r w:rsidR="004171F3">
        <w:rPr>
          <w:sz w:val="20"/>
          <w:szCs w:val="20"/>
        </w:rPr>
        <w:t> </w:t>
      </w:r>
      <w:r w:rsidR="005A4E93">
        <w:rPr>
          <w:sz w:val="20"/>
          <w:szCs w:val="20"/>
        </w:rPr>
        <w:t>pořadí</w:t>
      </w:r>
      <w:r w:rsidR="007E0C86">
        <w:rPr>
          <w:sz w:val="20"/>
          <w:szCs w:val="20"/>
        </w:rPr>
        <w:t>,</w:t>
      </w:r>
      <w:r w:rsidR="005A4E93">
        <w:rPr>
          <w:sz w:val="20"/>
          <w:szCs w:val="20"/>
        </w:rPr>
        <w:t xml:space="preserve"> </w:t>
      </w:r>
      <w:r w:rsidR="00887EB9" w:rsidRPr="001B4270">
        <w:rPr>
          <w:sz w:val="20"/>
          <w:szCs w:val="20"/>
        </w:rPr>
        <w:t>proveden</w:t>
      </w:r>
      <w:r>
        <w:rPr>
          <w:sz w:val="20"/>
          <w:szCs w:val="20"/>
        </w:rPr>
        <w:t>ý</w:t>
      </w:r>
      <w:r w:rsidR="00887EB9" w:rsidRPr="001B4270">
        <w:rPr>
          <w:sz w:val="20"/>
          <w:szCs w:val="20"/>
        </w:rPr>
        <w:t xml:space="preserve"> Novým sázejícím po aktivaci tohoto Vstupního bonusu,</w:t>
      </w:r>
      <w:r w:rsidR="00536C45">
        <w:rPr>
          <w:sz w:val="20"/>
          <w:szCs w:val="20"/>
        </w:rPr>
        <w:t xml:space="preserve"> </w:t>
      </w:r>
      <w:r w:rsidR="00274854">
        <w:rPr>
          <w:sz w:val="20"/>
          <w:szCs w:val="20"/>
        </w:rPr>
        <w:t xml:space="preserve">přičemž pravidla pro získání příslušné dílčí části tohoto Vstupního bonusu </w:t>
      </w:r>
      <w:r w:rsidR="00CE6435">
        <w:rPr>
          <w:sz w:val="20"/>
          <w:szCs w:val="20"/>
        </w:rPr>
        <w:t xml:space="preserve">se řídí pravidly </w:t>
      </w:r>
      <w:r w:rsidR="00BA2B13">
        <w:rPr>
          <w:sz w:val="20"/>
          <w:szCs w:val="20"/>
        </w:rPr>
        <w:t xml:space="preserve">pro tu část </w:t>
      </w:r>
      <w:r w:rsidR="004D110D">
        <w:rPr>
          <w:sz w:val="20"/>
          <w:szCs w:val="20"/>
        </w:rPr>
        <w:t xml:space="preserve">Vstupního bonusu, a to </w:t>
      </w:r>
      <w:r w:rsidR="00536C45">
        <w:rPr>
          <w:sz w:val="20"/>
          <w:szCs w:val="20"/>
        </w:rPr>
        <w:t>vždy v</w:t>
      </w:r>
      <w:r w:rsidR="004171F3">
        <w:rPr>
          <w:sz w:val="20"/>
          <w:szCs w:val="20"/>
        </w:rPr>
        <w:t> </w:t>
      </w:r>
      <w:r w:rsidR="00536C45">
        <w:rPr>
          <w:sz w:val="20"/>
          <w:szCs w:val="20"/>
        </w:rPr>
        <w:t xml:space="preserve">závislosti na tom, která část tohoto typu Vstupního bonusu je Novým sázejícím </w:t>
      </w:r>
      <w:r w:rsidR="00E833F0">
        <w:rPr>
          <w:sz w:val="20"/>
          <w:szCs w:val="20"/>
        </w:rPr>
        <w:t>čerpána</w:t>
      </w:r>
      <w:r w:rsidR="004D110D">
        <w:rPr>
          <w:sz w:val="20"/>
          <w:szCs w:val="20"/>
        </w:rPr>
        <w:t>/plněna</w:t>
      </w:r>
      <w:r w:rsidR="00E833F0">
        <w:rPr>
          <w:sz w:val="20"/>
          <w:szCs w:val="20"/>
        </w:rPr>
        <w:t>.</w:t>
      </w:r>
      <w:r w:rsidR="00982F4A">
        <w:rPr>
          <w:sz w:val="20"/>
          <w:szCs w:val="20"/>
        </w:rPr>
        <w:t xml:space="preserve"> </w:t>
      </w:r>
      <w:r w:rsidR="00991745">
        <w:rPr>
          <w:sz w:val="20"/>
          <w:szCs w:val="20"/>
        </w:rPr>
        <w:t>V</w:t>
      </w:r>
      <w:r w:rsidR="004171F3">
        <w:rPr>
          <w:sz w:val="20"/>
          <w:szCs w:val="20"/>
        </w:rPr>
        <w:t> </w:t>
      </w:r>
      <w:r w:rsidR="00991745">
        <w:rPr>
          <w:sz w:val="20"/>
          <w:szCs w:val="20"/>
        </w:rPr>
        <w:t xml:space="preserve">ostatním </w:t>
      </w:r>
      <w:r w:rsidR="007E0C86">
        <w:rPr>
          <w:sz w:val="20"/>
          <w:szCs w:val="20"/>
        </w:rPr>
        <w:t xml:space="preserve">platí </w:t>
      </w:r>
      <w:r w:rsidR="00991745">
        <w:rPr>
          <w:sz w:val="20"/>
          <w:szCs w:val="20"/>
        </w:rPr>
        <w:t>definice pojmu Počáteční vklad tak, jak je uvedeno výše v</w:t>
      </w:r>
      <w:r w:rsidR="004171F3">
        <w:rPr>
          <w:sz w:val="20"/>
          <w:szCs w:val="20"/>
        </w:rPr>
        <w:t> </w:t>
      </w:r>
      <w:r w:rsidR="00991745">
        <w:rPr>
          <w:sz w:val="20"/>
          <w:szCs w:val="20"/>
        </w:rPr>
        <w:t>těchto Pravidlech.</w:t>
      </w:r>
    </w:p>
    <w:p w14:paraId="681F8727" w14:textId="2FDCEBD4" w:rsidR="00695BCE" w:rsidRDefault="00C94F0A" w:rsidP="001B4270">
      <w:pPr>
        <w:autoSpaceDE w:val="0"/>
        <w:autoSpaceDN w:val="0"/>
        <w:adjustRightInd w:val="0"/>
        <w:spacing w:before="60" w:after="120" w:line="240" w:lineRule="auto"/>
        <w:ind w:left="567"/>
        <w:jc w:val="both"/>
        <w:rPr>
          <w:sz w:val="20"/>
          <w:szCs w:val="20"/>
        </w:rPr>
      </w:pPr>
      <w:r>
        <w:rPr>
          <w:sz w:val="20"/>
          <w:szCs w:val="20"/>
        </w:rPr>
        <w:t>Pro účely tohoto typu Vstupního bonusu</w:t>
      </w:r>
      <w:r w:rsidR="00E902F6">
        <w:rPr>
          <w:sz w:val="20"/>
          <w:szCs w:val="20"/>
        </w:rPr>
        <w:t xml:space="preserve">, a to </w:t>
      </w:r>
      <w:r>
        <w:rPr>
          <w:sz w:val="20"/>
          <w:szCs w:val="20"/>
        </w:rPr>
        <w:t>každé z</w:t>
      </w:r>
      <w:r w:rsidR="004171F3">
        <w:rPr>
          <w:sz w:val="20"/>
          <w:szCs w:val="20"/>
        </w:rPr>
        <w:t> </w:t>
      </w:r>
      <w:r>
        <w:rPr>
          <w:sz w:val="20"/>
          <w:szCs w:val="20"/>
        </w:rPr>
        <w:t>jeho dílčích částí</w:t>
      </w:r>
      <w:r w:rsidR="00E902F6">
        <w:rPr>
          <w:sz w:val="20"/>
          <w:szCs w:val="20"/>
        </w:rPr>
        <w:t>,</w:t>
      </w:r>
      <w:r>
        <w:rPr>
          <w:sz w:val="20"/>
          <w:szCs w:val="20"/>
        </w:rPr>
        <w:t xml:space="preserve"> je výše minimálního Počátečního vkladu stanovena ve výši 100 Kč. </w:t>
      </w:r>
      <w:r w:rsidR="00695BCE">
        <w:rPr>
          <w:sz w:val="20"/>
          <w:szCs w:val="20"/>
        </w:rPr>
        <w:t xml:space="preserve">Poté, co Nový sázející provede </w:t>
      </w:r>
      <w:r w:rsidR="00CE6435">
        <w:rPr>
          <w:sz w:val="20"/>
          <w:szCs w:val="20"/>
        </w:rPr>
        <w:t xml:space="preserve">první </w:t>
      </w:r>
      <w:r w:rsidR="00695BCE">
        <w:rPr>
          <w:sz w:val="20"/>
          <w:szCs w:val="20"/>
        </w:rPr>
        <w:t xml:space="preserve">Počáteční vklad, resp. druhý, třetí a čtvrtý Počáteční vklad, bude mu zobrazena nabídka na využití příslušné dílčí části tohoto Vstupního bonusu, kterou je povinen akceptovat ve lhůtě nejpozději do </w:t>
      </w:r>
      <w:r w:rsidR="00A80829">
        <w:rPr>
          <w:sz w:val="20"/>
          <w:szCs w:val="20"/>
        </w:rPr>
        <w:t xml:space="preserve">dvou (2) </w:t>
      </w:r>
      <w:r w:rsidR="00734771">
        <w:rPr>
          <w:sz w:val="20"/>
          <w:szCs w:val="20"/>
        </w:rPr>
        <w:t xml:space="preserve">dnů </w:t>
      </w:r>
      <w:r w:rsidR="00A80829">
        <w:rPr>
          <w:sz w:val="20"/>
          <w:szCs w:val="20"/>
        </w:rPr>
        <w:t xml:space="preserve">od zpřístupnění nabídky. </w:t>
      </w:r>
      <w:r w:rsidR="00C07405">
        <w:rPr>
          <w:sz w:val="20"/>
          <w:szCs w:val="20"/>
        </w:rPr>
        <w:t>V</w:t>
      </w:r>
      <w:r w:rsidR="004171F3">
        <w:rPr>
          <w:sz w:val="20"/>
          <w:szCs w:val="20"/>
        </w:rPr>
        <w:t> </w:t>
      </w:r>
      <w:r w:rsidR="00C07405">
        <w:rPr>
          <w:sz w:val="20"/>
          <w:szCs w:val="20"/>
        </w:rPr>
        <w:t xml:space="preserve">případě, že </w:t>
      </w:r>
      <w:r w:rsidR="00B32AFD">
        <w:rPr>
          <w:sz w:val="20"/>
          <w:szCs w:val="20"/>
        </w:rPr>
        <w:t>Nov</w:t>
      </w:r>
      <w:r w:rsidR="00085D31">
        <w:rPr>
          <w:sz w:val="20"/>
          <w:szCs w:val="20"/>
        </w:rPr>
        <w:t xml:space="preserve">ý sázející nabídku neakceptuje, </w:t>
      </w:r>
      <w:r w:rsidR="00734771">
        <w:rPr>
          <w:sz w:val="20"/>
          <w:szCs w:val="20"/>
        </w:rPr>
        <w:t xml:space="preserve">nesplní, </w:t>
      </w:r>
      <w:r w:rsidR="00085D31">
        <w:rPr>
          <w:sz w:val="20"/>
          <w:szCs w:val="20"/>
        </w:rPr>
        <w:t xml:space="preserve">resp. odmítne, </w:t>
      </w:r>
      <w:r w:rsidR="00C07405">
        <w:rPr>
          <w:sz w:val="20"/>
          <w:szCs w:val="20"/>
        </w:rPr>
        <w:t>ztrácí Nový sázející na Vstupní bonus, resp. jeho příslušnou část, nárok.</w:t>
      </w:r>
      <w:r w:rsidR="00C338A3">
        <w:rPr>
          <w:sz w:val="20"/>
          <w:szCs w:val="20"/>
        </w:rPr>
        <w:t xml:space="preserve"> </w:t>
      </w:r>
      <w:r w:rsidR="00E902F6">
        <w:rPr>
          <w:sz w:val="20"/>
          <w:szCs w:val="20"/>
        </w:rPr>
        <w:t xml:space="preserve">Zároveň tím </w:t>
      </w:r>
      <w:r w:rsidR="000A3473">
        <w:rPr>
          <w:sz w:val="20"/>
          <w:szCs w:val="20"/>
        </w:rPr>
        <w:t>automaticky</w:t>
      </w:r>
      <w:r w:rsidR="00E902F6">
        <w:rPr>
          <w:sz w:val="20"/>
          <w:szCs w:val="20"/>
        </w:rPr>
        <w:t xml:space="preserve"> dojde</w:t>
      </w:r>
      <w:r w:rsidR="000A3473">
        <w:rPr>
          <w:sz w:val="20"/>
          <w:szCs w:val="20"/>
        </w:rPr>
        <w:t xml:space="preserve"> </w:t>
      </w:r>
      <w:r w:rsidR="006D5CF7">
        <w:rPr>
          <w:sz w:val="20"/>
          <w:szCs w:val="20"/>
        </w:rPr>
        <w:t xml:space="preserve">i </w:t>
      </w:r>
      <w:r w:rsidR="000A3473">
        <w:rPr>
          <w:sz w:val="20"/>
          <w:szCs w:val="20"/>
        </w:rPr>
        <w:t>k</w:t>
      </w:r>
      <w:r w:rsidR="004171F3">
        <w:rPr>
          <w:sz w:val="20"/>
          <w:szCs w:val="20"/>
        </w:rPr>
        <w:t> </w:t>
      </w:r>
      <w:r w:rsidR="000A3473">
        <w:rPr>
          <w:sz w:val="20"/>
          <w:szCs w:val="20"/>
        </w:rPr>
        <w:t xml:space="preserve">zániku </w:t>
      </w:r>
      <w:r w:rsidR="00FA7019">
        <w:rPr>
          <w:sz w:val="20"/>
          <w:szCs w:val="20"/>
        </w:rPr>
        <w:t xml:space="preserve">nároku na získání všech </w:t>
      </w:r>
      <w:r w:rsidR="006D5CF7">
        <w:rPr>
          <w:sz w:val="20"/>
          <w:szCs w:val="20"/>
        </w:rPr>
        <w:t>v</w:t>
      </w:r>
      <w:r w:rsidR="004171F3">
        <w:rPr>
          <w:sz w:val="20"/>
          <w:szCs w:val="20"/>
        </w:rPr>
        <w:t> </w:t>
      </w:r>
      <w:r w:rsidR="006D5CF7">
        <w:rPr>
          <w:sz w:val="20"/>
          <w:szCs w:val="20"/>
        </w:rPr>
        <w:t xml:space="preserve">pořadí následujících </w:t>
      </w:r>
      <w:r w:rsidR="00FA7019">
        <w:rPr>
          <w:sz w:val="20"/>
          <w:szCs w:val="20"/>
        </w:rPr>
        <w:t xml:space="preserve">dílčích částí </w:t>
      </w:r>
      <w:r w:rsidR="006D5CF7">
        <w:rPr>
          <w:sz w:val="20"/>
          <w:szCs w:val="20"/>
        </w:rPr>
        <w:t xml:space="preserve">tohoto Vstupního bonusu. </w:t>
      </w:r>
    </w:p>
    <w:p w14:paraId="609EB3FC" w14:textId="7DC0046D" w:rsidR="00887EB9" w:rsidRPr="001B4270" w:rsidRDefault="00887EB9" w:rsidP="001B4270">
      <w:pPr>
        <w:autoSpaceDE w:val="0"/>
        <w:autoSpaceDN w:val="0"/>
        <w:adjustRightInd w:val="0"/>
        <w:spacing w:before="60" w:after="120" w:line="240" w:lineRule="auto"/>
        <w:ind w:left="567"/>
        <w:jc w:val="both"/>
        <w:rPr>
          <w:sz w:val="20"/>
          <w:szCs w:val="20"/>
        </w:rPr>
      </w:pPr>
      <w:r w:rsidRPr="001B4270">
        <w:rPr>
          <w:sz w:val="20"/>
          <w:szCs w:val="20"/>
        </w:rPr>
        <w:t>Pro přiznání tohoto Vstupního bonusu</w:t>
      </w:r>
      <w:r w:rsidR="00E902F6">
        <w:rPr>
          <w:sz w:val="20"/>
          <w:szCs w:val="20"/>
        </w:rPr>
        <w:t>,</w:t>
      </w:r>
      <w:r w:rsidRPr="001B4270">
        <w:rPr>
          <w:sz w:val="20"/>
          <w:szCs w:val="20"/>
        </w:rPr>
        <w:t xml:space="preserve"> je třeba, aby </w:t>
      </w:r>
      <w:r w:rsidR="000950B3">
        <w:rPr>
          <w:sz w:val="20"/>
          <w:szCs w:val="20"/>
        </w:rPr>
        <w:t xml:space="preserve">příslušný </w:t>
      </w:r>
      <w:r w:rsidRPr="001B4270">
        <w:rPr>
          <w:sz w:val="20"/>
          <w:szCs w:val="20"/>
        </w:rPr>
        <w:t>Počáteční vklad, ze kterého se vypočítává výše tohoto Vstupního bonusu,</w:t>
      </w:r>
      <w:r w:rsidR="00DC045D">
        <w:rPr>
          <w:sz w:val="20"/>
          <w:szCs w:val="20"/>
        </w:rPr>
        <w:t xml:space="preserve"> resp. jeho první dílčí části,</w:t>
      </w:r>
      <w:r w:rsidRPr="001B4270">
        <w:rPr>
          <w:sz w:val="20"/>
          <w:szCs w:val="20"/>
        </w:rPr>
        <w:t xml:space="preserve"> vložil Nový sázející na Konto nejpozději do </w:t>
      </w:r>
      <w:r w:rsidR="003E2DCE">
        <w:rPr>
          <w:sz w:val="20"/>
          <w:szCs w:val="20"/>
        </w:rPr>
        <w:t>čtrnácti</w:t>
      </w:r>
      <w:r w:rsidRPr="001B4270">
        <w:rPr>
          <w:sz w:val="20"/>
          <w:szCs w:val="20"/>
        </w:rPr>
        <w:t xml:space="preserve"> (</w:t>
      </w:r>
      <w:r w:rsidR="003E2DCE">
        <w:rPr>
          <w:sz w:val="20"/>
          <w:szCs w:val="20"/>
        </w:rPr>
        <w:t>14</w:t>
      </w:r>
      <w:r w:rsidRPr="001B4270">
        <w:rPr>
          <w:sz w:val="20"/>
          <w:szCs w:val="20"/>
        </w:rPr>
        <w:t>) dnů od data aktivace tohoto Vstupního bonusu</w:t>
      </w:r>
      <w:r w:rsidR="00166013">
        <w:rPr>
          <w:sz w:val="20"/>
          <w:szCs w:val="20"/>
        </w:rPr>
        <w:t>, resp. jeho první dílčí části</w:t>
      </w:r>
      <w:r w:rsidRPr="001B4270">
        <w:rPr>
          <w:sz w:val="20"/>
          <w:szCs w:val="20"/>
        </w:rPr>
        <w:t>, a to ve formě jedné transakce.</w:t>
      </w:r>
      <w:r w:rsidR="003E2DCE">
        <w:rPr>
          <w:sz w:val="20"/>
          <w:szCs w:val="20"/>
        </w:rPr>
        <w:t xml:space="preserve"> </w:t>
      </w:r>
    </w:p>
    <w:p w14:paraId="436BB492" w14:textId="1974D2A5" w:rsidR="00887EB9" w:rsidRPr="006E7C0F" w:rsidRDefault="00887EB9" w:rsidP="00874CF8">
      <w:pPr>
        <w:autoSpaceDE w:val="0"/>
        <w:autoSpaceDN w:val="0"/>
        <w:adjustRightInd w:val="0"/>
        <w:spacing w:before="60" w:after="120" w:line="240" w:lineRule="auto"/>
        <w:ind w:left="567"/>
        <w:jc w:val="both"/>
        <w:rPr>
          <w:sz w:val="20"/>
          <w:szCs w:val="20"/>
        </w:rPr>
      </w:pPr>
      <w:r w:rsidRPr="00887EB9">
        <w:rPr>
          <w:sz w:val="20"/>
          <w:szCs w:val="20"/>
        </w:rPr>
        <w:t xml:space="preserve">Pro přiznání </w:t>
      </w:r>
      <w:r w:rsidR="006E7C0F">
        <w:rPr>
          <w:sz w:val="20"/>
          <w:szCs w:val="20"/>
        </w:rPr>
        <w:t>každé dílčí varianty tohoto</w:t>
      </w:r>
      <w:r w:rsidRPr="00887EB9">
        <w:rPr>
          <w:sz w:val="20"/>
          <w:szCs w:val="20"/>
        </w:rPr>
        <w:t xml:space="preserve"> Vstupního bonusu je nutné, aby Nový sázející uzavřel u Fortuny sázky na Casino hry</w:t>
      </w:r>
      <w:r w:rsidR="00166013">
        <w:rPr>
          <w:sz w:val="20"/>
          <w:szCs w:val="20"/>
        </w:rPr>
        <w:t>, a to vždy</w:t>
      </w:r>
      <w:r w:rsidRPr="00887EB9">
        <w:rPr>
          <w:sz w:val="20"/>
          <w:szCs w:val="20"/>
        </w:rPr>
        <w:t xml:space="preserve"> v</w:t>
      </w:r>
      <w:r w:rsidR="004171F3">
        <w:rPr>
          <w:sz w:val="20"/>
          <w:szCs w:val="20"/>
        </w:rPr>
        <w:t> </w:t>
      </w:r>
      <w:r w:rsidRPr="00887EB9">
        <w:rPr>
          <w:sz w:val="20"/>
          <w:szCs w:val="20"/>
        </w:rPr>
        <w:t>celkové hodnotě</w:t>
      </w:r>
      <w:r w:rsidRPr="006E7C0F">
        <w:rPr>
          <w:sz w:val="20"/>
          <w:szCs w:val="20"/>
        </w:rPr>
        <w:t xml:space="preserve"> </w:t>
      </w:r>
      <w:r w:rsidR="00874CF8">
        <w:rPr>
          <w:sz w:val="20"/>
          <w:szCs w:val="20"/>
        </w:rPr>
        <w:t>třiceti</w:t>
      </w:r>
      <w:r w:rsidRPr="006E7C0F">
        <w:rPr>
          <w:sz w:val="20"/>
          <w:szCs w:val="20"/>
        </w:rPr>
        <w:t>násobku (</w:t>
      </w:r>
      <w:r w:rsidR="00874CF8">
        <w:rPr>
          <w:sz w:val="20"/>
          <w:szCs w:val="20"/>
        </w:rPr>
        <w:t>3</w:t>
      </w:r>
      <w:r w:rsidRPr="006E7C0F">
        <w:rPr>
          <w:sz w:val="20"/>
          <w:szCs w:val="20"/>
        </w:rPr>
        <w:t xml:space="preserve">0x) </w:t>
      </w:r>
      <w:r w:rsidR="00982F4A">
        <w:rPr>
          <w:sz w:val="20"/>
          <w:szCs w:val="20"/>
        </w:rPr>
        <w:t xml:space="preserve">výše </w:t>
      </w:r>
      <w:r w:rsidR="00AA2929">
        <w:rPr>
          <w:sz w:val="20"/>
          <w:szCs w:val="20"/>
        </w:rPr>
        <w:t xml:space="preserve">příslušného </w:t>
      </w:r>
      <w:r w:rsidR="00982F4A">
        <w:rPr>
          <w:sz w:val="20"/>
          <w:szCs w:val="20"/>
        </w:rPr>
        <w:t>Nabídnutého bonusu, který je stanoven v</w:t>
      </w:r>
      <w:r w:rsidR="004171F3">
        <w:rPr>
          <w:sz w:val="20"/>
          <w:szCs w:val="20"/>
        </w:rPr>
        <w:t> </w:t>
      </w:r>
      <w:r w:rsidR="00982F4A">
        <w:rPr>
          <w:sz w:val="20"/>
          <w:szCs w:val="20"/>
        </w:rPr>
        <w:t>závislosti na výši příslušného Počátečního vkladu</w:t>
      </w:r>
      <w:r w:rsidR="00AA2929">
        <w:rPr>
          <w:sz w:val="20"/>
          <w:szCs w:val="20"/>
        </w:rPr>
        <w:t xml:space="preserve"> a </w:t>
      </w:r>
      <w:r w:rsidR="00C93BCA">
        <w:rPr>
          <w:sz w:val="20"/>
          <w:szCs w:val="20"/>
        </w:rPr>
        <w:t>dále na pořadí Počátečního vkladu</w:t>
      </w:r>
      <w:r w:rsidRPr="006E7C0F">
        <w:rPr>
          <w:sz w:val="20"/>
          <w:szCs w:val="20"/>
        </w:rPr>
        <w:t>.</w:t>
      </w:r>
    </w:p>
    <w:p w14:paraId="6F3BD804" w14:textId="6E9E947F" w:rsidR="00CE0DDA" w:rsidRDefault="00887EB9" w:rsidP="00887EB9">
      <w:pPr>
        <w:autoSpaceDE w:val="0"/>
        <w:autoSpaceDN w:val="0"/>
        <w:adjustRightInd w:val="0"/>
        <w:spacing w:before="60" w:after="120" w:line="240" w:lineRule="auto"/>
        <w:ind w:left="567"/>
        <w:jc w:val="both"/>
        <w:rPr>
          <w:sz w:val="20"/>
          <w:szCs w:val="20"/>
        </w:rPr>
      </w:pPr>
      <w:r w:rsidRPr="00887EB9">
        <w:rPr>
          <w:sz w:val="20"/>
          <w:szCs w:val="20"/>
        </w:rPr>
        <w:t>Do požadovaného obratu se započítávají sázky Nového sázejícího na Casino hry, přičemž sázky musí být uzavřeny nejpozději do </w:t>
      </w:r>
      <w:r w:rsidR="00CE0DDA">
        <w:rPr>
          <w:sz w:val="20"/>
          <w:szCs w:val="20"/>
        </w:rPr>
        <w:t>(i) sedmi</w:t>
      </w:r>
      <w:r w:rsidRPr="00887EB9">
        <w:rPr>
          <w:sz w:val="20"/>
          <w:szCs w:val="20"/>
        </w:rPr>
        <w:t xml:space="preserve"> (</w:t>
      </w:r>
      <w:r w:rsidR="00CE0DDA">
        <w:rPr>
          <w:sz w:val="20"/>
          <w:szCs w:val="20"/>
        </w:rPr>
        <w:t>7</w:t>
      </w:r>
      <w:r w:rsidRPr="00887EB9">
        <w:rPr>
          <w:sz w:val="20"/>
          <w:szCs w:val="20"/>
        </w:rPr>
        <w:t xml:space="preserve">) dnů od akceptace </w:t>
      </w:r>
      <w:r w:rsidR="004D110D">
        <w:rPr>
          <w:sz w:val="20"/>
          <w:szCs w:val="20"/>
        </w:rPr>
        <w:t xml:space="preserve">nabídky na </w:t>
      </w:r>
      <w:r w:rsidR="00C93BCA">
        <w:rPr>
          <w:sz w:val="20"/>
          <w:szCs w:val="20"/>
        </w:rPr>
        <w:t>první</w:t>
      </w:r>
      <w:r w:rsidR="00082131">
        <w:rPr>
          <w:sz w:val="20"/>
          <w:szCs w:val="20"/>
        </w:rPr>
        <w:t xml:space="preserve"> dílčí</w:t>
      </w:r>
      <w:r w:rsidR="00C93BCA">
        <w:rPr>
          <w:sz w:val="20"/>
          <w:szCs w:val="20"/>
        </w:rPr>
        <w:t xml:space="preserve"> část </w:t>
      </w:r>
      <w:r w:rsidRPr="00887EB9">
        <w:rPr>
          <w:sz w:val="20"/>
          <w:szCs w:val="20"/>
        </w:rPr>
        <w:t>tohoto Vstupního bonusu</w:t>
      </w:r>
      <w:r w:rsidR="00CE0DDA">
        <w:rPr>
          <w:sz w:val="20"/>
          <w:szCs w:val="20"/>
        </w:rPr>
        <w:t xml:space="preserve"> v</w:t>
      </w:r>
      <w:r w:rsidR="004171F3">
        <w:rPr>
          <w:sz w:val="20"/>
          <w:szCs w:val="20"/>
        </w:rPr>
        <w:t> </w:t>
      </w:r>
      <w:r w:rsidR="00CE0DDA">
        <w:rPr>
          <w:sz w:val="20"/>
          <w:szCs w:val="20"/>
        </w:rPr>
        <w:t xml:space="preserve">případě první dílčí části tohoto Vstupního </w:t>
      </w:r>
      <w:r w:rsidR="008E6A4A">
        <w:rPr>
          <w:sz w:val="20"/>
          <w:szCs w:val="20"/>
        </w:rPr>
        <w:t>b</w:t>
      </w:r>
      <w:r w:rsidR="00CE0DDA">
        <w:rPr>
          <w:sz w:val="20"/>
          <w:szCs w:val="20"/>
        </w:rPr>
        <w:t>onusu, (i</w:t>
      </w:r>
      <w:r w:rsidR="006A4277">
        <w:rPr>
          <w:sz w:val="20"/>
          <w:szCs w:val="20"/>
        </w:rPr>
        <w:t>i</w:t>
      </w:r>
      <w:r w:rsidR="00CE0DDA">
        <w:rPr>
          <w:sz w:val="20"/>
          <w:szCs w:val="20"/>
        </w:rPr>
        <w:t xml:space="preserve">) </w:t>
      </w:r>
      <w:r w:rsidR="006A4277">
        <w:rPr>
          <w:sz w:val="20"/>
          <w:szCs w:val="20"/>
        </w:rPr>
        <w:t xml:space="preserve">čtrnácti (14) dnů </w:t>
      </w:r>
      <w:r w:rsidR="006A4277" w:rsidRPr="00887EB9">
        <w:rPr>
          <w:sz w:val="20"/>
          <w:szCs w:val="20"/>
        </w:rPr>
        <w:t xml:space="preserve">od akceptace </w:t>
      </w:r>
      <w:r w:rsidR="004D110D">
        <w:rPr>
          <w:sz w:val="20"/>
          <w:szCs w:val="20"/>
        </w:rPr>
        <w:t xml:space="preserve">nabídky na </w:t>
      </w:r>
      <w:r w:rsidR="006A4277">
        <w:rPr>
          <w:sz w:val="20"/>
          <w:szCs w:val="20"/>
        </w:rPr>
        <w:t>druh</w:t>
      </w:r>
      <w:r w:rsidR="004D110D">
        <w:rPr>
          <w:sz w:val="20"/>
          <w:szCs w:val="20"/>
        </w:rPr>
        <w:t>ou</w:t>
      </w:r>
      <w:r w:rsidR="006A4277">
        <w:rPr>
          <w:sz w:val="20"/>
          <w:szCs w:val="20"/>
        </w:rPr>
        <w:t xml:space="preserve"> dílčí část </w:t>
      </w:r>
      <w:r w:rsidR="006A4277" w:rsidRPr="00887EB9">
        <w:rPr>
          <w:sz w:val="20"/>
          <w:szCs w:val="20"/>
        </w:rPr>
        <w:t>tohoto Vstupního bonusu</w:t>
      </w:r>
      <w:r w:rsidR="006A4277">
        <w:rPr>
          <w:sz w:val="20"/>
          <w:szCs w:val="20"/>
        </w:rPr>
        <w:t xml:space="preserve"> v</w:t>
      </w:r>
      <w:r w:rsidR="004171F3">
        <w:rPr>
          <w:sz w:val="20"/>
          <w:szCs w:val="20"/>
        </w:rPr>
        <w:t> </w:t>
      </w:r>
      <w:r w:rsidR="006A4277">
        <w:rPr>
          <w:sz w:val="20"/>
          <w:szCs w:val="20"/>
        </w:rPr>
        <w:t xml:space="preserve">případě druhé dílčí části tohoto Vstupního </w:t>
      </w:r>
      <w:r w:rsidR="008E6A4A">
        <w:rPr>
          <w:sz w:val="20"/>
          <w:szCs w:val="20"/>
        </w:rPr>
        <w:t>b</w:t>
      </w:r>
      <w:r w:rsidR="006A4277">
        <w:rPr>
          <w:sz w:val="20"/>
          <w:szCs w:val="20"/>
        </w:rPr>
        <w:t xml:space="preserve">onusu, (iii) </w:t>
      </w:r>
      <w:r w:rsidR="00D65DEC">
        <w:rPr>
          <w:sz w:val="20"/>
          <w:szCs w:val="20"/>
        </w:rPr>
        <w:t>dvaceti jedna</w:t>
      </w:r>
      <w:r w:rsidR="006A4277">
        <w:rPr>
          <w:sz w:val="20"/>
          <w:szCs w:val="20"/>
        </w:rPr>
        <w:t xml:space="preserve"> (</w:t>
      </w:r>
      <w:r w:rsidR="00D65DEC">
        <w:rPr>
          <w:sz w:val="20"/>
          <w:szCs w:val="20"/>
        </w:rPr>
        <w:t>21</w:t>
      </w:r>
      <w:r w:rsidR="006A4277">
        <w:rPr>
          <w:sz w:val="20"/>
          <w:szCs w:val="20"/>
        </w:rPr>
        <w:t xml:space="preserve">) dnů </w:t>
      </w:r>
      <w:r w:rsidR="006A4277" w:rsidRPr="00887EB9">
        <w:rPr>
          <w:sz w:val="20"/>
          <w:szCs w:val="20"/>
        </w:rPr>
        <w:t xml:space="preserve">od akceptace </w:t>
      </w:r>
      <w:r w:rsidR="004D110D">
        <w:rPr>
          <w:sz w:val="20"/>
          <w:szCs w:val="20"/>
        </w:rPr>
        <w:t xml:space="preserve">nabídky na </w:t>
      </w:r>
      <w:r w:rsidR="00D65DEC">
        <w:rPr>
          <w:sz w:val="20"/>
          <w:szCs w:val="20"/>
        </w:rPr>
        <w:t>třetí</w:t>
      </w:r>
      <w:r w:rsidR="006A4277">
        <w:rPr>
          <w:sz w:val="20"/>
          <w:szCs w:val="20"/>
        </w:rPr>
        <w:t xml:space="preserve"> dílčí části </w:t>
      </w:r>
      <w:r w:rsidR="006A4277" w:rsidRPr="00887EB9">
        <w:rPr>
          <w:sz w:val="20"/>
          <w:szCs w:val="20"/>
        </w:rPr>
        <w:t>tohoto Vstupního bonusu</w:t>
      </w:r>
      <w:r w:rsidR="006A4277">
        <w:rPr>
          <w:sz w:val="20"/>
          <w:szCs w:val="20"/>
        </w:rPr>
        <w:t xml:space="preserve"> v</w:t>
      </w:r>
      <w:r w:rsidR="004171F3">
        <w:rPr>
          <w:sz w:val="20"/>
          <w:szCs w:val="20"/>
        </w:rPr>
        <w:t> </w:t>
      </w:r>
      <w:r w:rsidR="006A4277">
        <w:rPr>
          <w:sz w:val="20"/>
          <w:szCs w:val="20"/>
        </w:rPr>
        <w:t xml:space="preserve">případě </w:t>
      </w:r>
      <w:r w:rsidR="00D65DEC">
        <w:rPr>
          <w:sz w:val="20"/>
          <w:szCs w:val="20"/>
        </w:rPr>
        <w:t>třetí</w:t>
      </w:r>
      <w:r w:rsidR="006A4277">
        <w:rPr>
          <w:sz w:val="20"/>
          <w:szCs w:val="20"/>
        </w:rPr>
        <w:t xml:space="preserve"> dílčí části tohoto Vstupního </w:t>
      </w:r>
      <w:r w:rsidR="008E6A4A">
        <w:rPr>
          <w:sz w:val="20"/>
          <w:szCs w:val="20"/>
        </w:rPr>
        <w:t>b</w:t>
      </w:r>
      <w:r w:rsidR="006A4277">
        <w:rPr>
          <w:sz w:val="20"/>
          <w:szCs w:val="20"/>
        </w:rPr>
        <w:t>onusu</w:t>
      </w:r>
      <w:r w:rsidR="00D65DEC">
        <w:rPr>
          <w:sz w:val="20"/>
          <w:szCs w:val="20"/>
        </w:rPr>
        <w:t xml:space="preserve"> a (iv) </w:t>
      </w:r>
      <w:r w:rsidR="00845792">
        <w:rPr>
          <w:sz w:val="20"/>
          <w:szCs w:val="20"/>
        </w:rPr>
        <w:t xml:space="preserve">dvaceti osmi (28) dnů </w:t>
      </w:r>
      <w:r w:rsidR="00845792" w:rsidRPr="00887EB9">
        <w:rPr>
          <w:sz w:val="20"/>
          <w:szCs w:val="20"/>
        </w:rPr>
        <w:t>od akceptace</w:t>
      </w:r>
      <w:r w:rsidR="004D110D">
        <w:rPr>
          <w:sz w:val="20"/>
          <w:szCs w:val="20"/>
        </w:rPr>
        <w:t xml:space="preserve"> nabídky na</w:t>
      </w:r>
      <w:r w:rsidR="00845792" w:rsidRPr="00887EB9">
        <w:rPr>
          <w:sz w:val="20"/>
          <w:szCs w:val="20"/>
        </w:rPr>
        <w:t xml:space="preserve"> </w:t>
      </w:r>
      <w:r w:rsidR="00845792">
        <w:rPr>
          <w:sz w:val="20"/>
          <w:szCs w:val="20"/>
        </w:rPr>
        <w:t>čtvrt</w:t>
      </w:r>
      <w:r w:rsidR="004D110D">
        <w:rPr>
          <w:sz w:val="20"/>
          <w:szCs w:val="20"/>
        </w:rPr>
        <w:t>ou</w:t>
      </w:r>
      <w:r w:rsidR="00845792">
        <w:rPr>
          <w:sz w:val="20"/>
          <w:szCs w:val="20"/>
        </w:rPr>
        <w:t xml:space="preserve"> dílčí část </w:t>
      </w:r>
      <w:r w:rsidR="00845792" w:rsidRPr="00887EB9">
        <w:rPr>
          <w:sz w:val="20"/>
          <w:szCs w:val="20"/>
        </w:rPr>
        <w:t>tohoto Vstupního bonusu</w:t>
      </w:r>
      <w:r w:rsidR="00845792">
        <w:rPr>
          <w:sz w:val="20"/>
          <w:szCs w:val="20"/>
        </w:rPr>
        <w:t xml:space="preserve"> v</w:t>
      </w:r>
      <w:r w:rsidR="004171F3">
        <w:rPr>
          <w:sz w:val="20"/>
          <w:szCs w:val="20"/>
        </w:rPr>
        <w:t> </w:t>
      </w:r>
      <w:r w:rsidR="00845792">
        <w:rPr>
          <w:sz w:val="20"/>
          <w:szCs w:val="20"/>
        </w:rPr>
        <w:t xml:space="preserve">případě čtvrté dílčí části tohoto Vstupního </w:t>
      </w:r>
      <w:r w:rsidR="008E6A4A">
        <w:rPr>
          <w:sz w:val="20"/>
          <w:szCs w:val="20"/>
        </w:rPr>
        <w:t>b</w:t>
      </w:r>
      <w:r w:rsidR="00845792">
        <w:rPr>
          <w:sz w:val="20"/>
          <w:szCs w:val="20"/>
        </w:rPr>
        <w:t>onusu</w:t>
      </w:r>
      <w:r w:rsidR="00B31FC5">
        <w:rPr>
          <w:sz w:val="20"/>
          <w:szCs w:val="20"/>
        </w:rPr>
        <w:t>. V</w:t>
      </w:r>
      <w:r w:rsidR="004171F3">
        <w:rPr>
          <w:sz w:val="20"/>
          <w:szCs w:val="20"/>
        </w:rPr>
        <w:t> </w:t>
      </w:r>
      <w:r w:rsidR="00B31FC5">
        <w:rPr>
          <w:sz w:val="20"/>
          <w:szCs w:val="20"/>
        </w:rPr>
        <w:t xml:space="preserve">případě, že Nový sázející provede druhý, třetí či čtvrtý Počáteční vklad dříve, než </w:t>
      </w:r>
      <w:r w:rsidR="008E6A4A">
        <w:rPr>
          <w:sz w:val="20"/>
          <w:szCs w:val="20"/>
        </w:rPr>
        <w:t>dojde ke splnění podmínek pro získání bezprostředně předcházející části Vstupního bonusu</w:t>
      </w:r>
      <w:r w:rsidR="002534AD">
        <w:rPr>
          <w:sz w:val="20"/>
          <w:szCs w:val="20"/>
        </w:rPr>
        <w:t>, pak</w:t>
      </w:r>
      <w:r w:rsidR="00BD2211">
        <w:rPr>
          <w:sz w:val="20"/>
          <w:szCs w:val="20"/>
        </w:rPr>
        <w:t xml:space="preserve"> se </w:t>
      </w:r>
      <w:r w:rsidR="00A05ABF">
        <w:rPr>
          <w:sz w:val="20"/>
          <w:szCs w:val="20"/>
        </w:rPr>
        <w:t xml:space="preserve">uzavřené sázky započítávají </w:t>
      </w:r>
      <w:r w:rsidR="00C93BCA">
        <w:rPr>
          <w:sz w:val="20"/>
          <w:szCs w:val="20"/>
        </w:rPr>
        <w:t xml:space="preserve">vždy </w:t>
      </w:r>
      <w:r w:rsidR="00A05ABF">
        <w:rPr>
          <w:sz w:val="20"/>
          <w:szCs w:val="20"/>
        </w:rPr>
        <w:t>na</w:t>
      </w:r>
      <w:r w:rsidR="002B6644">
        <w:rPr>
          <w:sz w:val="20"/>
          <w:szCs w:val="20"/>
        </w:rPr>
        <w:t xml:space="preserve"> plnění té dílčí </w:t>
      </w:r>
      <w:r w:rsidR="00A05ABF">
        <w:rPr>
          <w:sz w:val="20"/>
          <w:szCs w:val="20"/>
        </w:rPr>
        <w:t>část</w:t>
      </w:r>
      <w:r w:rsidR="002B6644">
        <w:rPr>
          <w:sz w:val="20"/>
          <w:szCs w:val="20"/>
        </w:rPr>
        <w:t>i</w:t>
      </w:r>
      <w:r w:rsidR="00A05ABF">
        <w:rPr>
          <w:sz w:val="20"/>
          <w:szCs w:val="20"/>
        </w:rPr>
        <w:t xml:space="preserve"> Vstupního bonusu, která byla aktivována </w:t>
      </w:r>
      <w:r w:rsidR="007E0C86">
        <w:rPr>
          <w:sz w:val="20"/>
          <w:szCs w:val="20"/>
        </w:rPr>
        <w:t>nejdříve</w:t>
      </w:r>
      <w:r w:rsidR="00734771">
        <w:rPr>
          <w:sz w:val="20"/>
          <w:szCs w:val="20"/>
        </w:rPr>
        <w:t xml:space="preserve"> a nebyla dosud splněna</w:t>
      </w:r>
      <w:r w:rsidR="007E0C86">
        <w:rPr>
          <w:sz w:val="20"/>
          <w:szCs w:val="20"/>
        </w:rPr>
        <w:t>.</w:t>
      </w:r>
    </w:p>
    <w:p w14:paraId="15FB1FB5" w14:textId="107F39AF" w:rsidR="00887EB9" w:rsidRPr="00887EB9" w:rsidRDefault="00887EB9" w:rsidP="00887EB9">
      <w:pPr>
        <w:autoSpaceDE w:val="0"/>
        <w:autoSpaceDN w:val="0"/>
        <w:adjustRightInd w:val="0"/>
        <w:spacing w:before="60" w:after="120" w:line="240" w:lineRule="auto"/>
        <w:ind w:left="567"/>
        <w:jc w:val="both"/>
        <w:rPr>
          <w:sz w:val="20"/>
          <w:szCs w:val="20"/>
        </w:rPr>
      </w:pPr>
      <w:r w:rsidRPr="00887EB9">
        <w:rPr>
          <w:sz w:val="20"/>
          <w:szCs w:val="20"/>
        </w:rPr>
        <w:t xml:space="preserve">Pro účely splnění podmínek uzavření sázek ve výši odpovídající </w:t>
      </w:r>
      <w:r w:rsidR="00852C1C">
        <w:rPr>
          <w:sz w:val="20"/>
          <w:szCs w:val="20"/>
        </w:rPr>
        <w:t>třiceti</w:t>
      </w:r>
      <w:r w:rsidRPr="00887EB9">
        <w:rPr>
          <w:sz w:val="20"/>
          <w:szCs w:val="20"/>
        </w:rPr>
        <w:t>násobku (</w:t>
      </w:r>
      <w:r w:rsidR="00852C1C">
        <w:rPr>
          <w:sz w:val="20"/>
          <w:szCs w:val="20"/>
        </w:rPr>
        <w:t>3</w:t>
      </w:r>
      <w:r w:rsidRPr="00887EB9">
        <w:rPr>
          <w:sz w:val="20"/>
          <w:szCs w:val="20"/>
        </w:rPr>
        <w:t xml:space="preserve">0x) </w:t>
      </w:r>
      <w:r w:rsidR="00852C1C">
        <w:rPr>
          <w:sz w:val="20"/>
          <w:szCs w:val="20"/>
        </w:rPr>
        <w:t>Nabídnutého bonusu</w:t>
      </w:r>
      <w:r w:rsidRPr="00887EB9">
        <w:rPr>
          <w:sz w:val="20"/>
          <w:szCs w:val="20"/>
        </w:rPr>
        <w:t xml:space="preserve"> se sázky na </w:t>
      </w:r>
      <w:r w:rsidRPr="00887EB9">
        <w:rPr>
          <w:i/>
          <w:iCs/>
          <w:sz w:val="20"/>
          <w:szCs w:val="20"/>
        </w:rPr>
        <w:t>Hrací automaty</w:t>
      </w:r>
      <w:r w:rsidRPr="00887EB9">
        <w:rPr>
          <w:sz w:val="20"/>
          <w:szCs w:val="20"/>
        </w:rPr>
        <w:t xml:space="preserve"> započítávají ze 100 %, na </w:t>
      </w:r>
      <w:r w:rsidRPr="00887EB9">
        <w:rPr>
          <w:i/>
          <w:iCs/>
          <w:sz w:val="20"/>
          <w:szCs w:val="20"/>
        </w:rPr>
        <w:t>Ruletu</w:t>
      </w:r>
      <w:r w:rsidRPr="00887EB9">
        <w:rPr>
          <w:sz w:val="20"/>
          <w:szCs w:val="20"/>
        </w:rPr>
        <w:t xml:space="preserve"> z</w:t>
      </w:r>
      <w:r w:rsidR="004171F3">
        <w:rPr>
          <w:sz w:val="20"/>
          <w:szCs w:val="20"/>
        </w:rPr>
        <w:t> </w:t>
      </w:r>
      <w:r w:rsidRPr="00887EB9">
        <w:rPr>
          <w:sz w:val="20"/>
          <w:szCs w:val="20"/>
        </w:rPr>
        <w:t xml:space="preserve">20 % a na hry </w:t>
      </w:r>
      <w:r w:rsidRPr="00887EB9">
        <w:rPr>
          <w:i/>
          <w:iCs/>
          <w:sz w:val="20"/>
          <w:szCs w:val="20"/>
        </w:rPr>
        <w:t xml:space="preserve">Blackjack, Bowling a Sic </w:t>
      </w:r>
      <w:proofErr w:type="spellStart"/>
      <w:r w:rsidRPr="00887EB9">
        <w:rPr>
          <w:i/>
          <w:iCs/>
          <w:sz w:val="20"/>
          <w:szCs w:val="20"/>
        </w:rPr>
        <w:t>Bo</w:t>
      </w:r>
      <w:proofErr w:type="spellEnd"/>
      <w:r w:rsidRPr="00887EB9">
        <w:rPr>
          <w:sz w:val="20"/>
          <w:szCs w:val="20"/>
        </w:rPr>
        <w:t xml:space="preserve"> z</w:t>
      </w:r>
      <w:r w:rsidR="004171F3">
        <w:rPr>
          <w:sz w:val="20"/>
          <w:szCs w:val="20"/>
        </w:rPr>
        <w:t> </w:t>
      </w:r>
      <w:r w:rsidRPr="00887EB9">
        <w:rPr>
          <w:sz w:val="20"/>
          <w:szCs w:val="20"/>
        </w:rPr>
        <w:t>10 %.</w:t>
      </w:r>
      <w:r w:rsidR="00994788">
        <w:rPr>
          <w:sz w:val="20"/>
          <w:szCs w:val="20"/>
        </w:rPr>
        <w:t xml:space="preserve"> </w:t>
      </w:r>
      <w:r w:rsidR="00DA6296" w:rsidRPr="006B453D">
        <w:rPr>
          <w:sz w:val="20"/>
          <w:szCs w:val="20"/>
        </w:rPr>
        <w:t xml:space="preserve">Po uzavření sázek ve stanovené hodnotě bude </w:t>
      </w:r>
      <w:r w:rsidR="00DA6296">
        <w:rPr>
          <w:sz w:val="20"/>
          <w:szCs w:val="20"/>
        </w:rPr>
        <w:t xml:space="preserve">příslušná část tohoto </w:t>
      </w:r>
      <w:r w:rsidR="00DA6296" w:rsidRPr="006B453D">
        <w:rPr>
          <w:sz w:val="20"/>
          <w:szCs w:val="20"/>
        </w:rPr>
        <w:t>Vstupní</w:t>
      </w:r>
      <w:r w:rsidR="00DA6296">
        <w:rPr>
          <w:sz w:val="20"/>
          <w:szCs w:val="20"/>
        </w:rPr>
        <w:t>ho</w:t>
      </w:r>
      <w:r w:rsidR="00DA6296" w:rsidRPr="006B453D">
        <w:rPr>
          <w:sz w:val="20"/>
          <w:szCs w:val="20"/>
        </w:rPr>
        <w:t xml:space="preserve"> </w:t>
      </w:r>
      <w:r w:rsidR="00DA6296">
        <w:rPr>
          <w:sz w:val="20"/>
          <w:szCs w:val="20"/>
        </w:rPr>
        <w:t>b</w:t>
      </w:r>
      <w:r w:rsidR="00DA6296" w:rsidRPr="006B453D">
        <w:rPr>
          <w:sz w:val="20"/>
          <w:szCs w:val="20"/>
        </w:rPr>
        <w:t>onus</w:t>
      </w:r>
      <w:r w:rsidR="00DA6296">
        <w:rPr>
          <w:sz w:val="20"/>
          <w:szCs w:val="20"/>
        </w:rPr>
        <w:t>u</w:t>
      </w:r>
      <w:r w:rsidR="00DA6296" w:rsidRPr="006B453D">
        <w:rPr>
          <w:sz w:val="20"/>
          <w:szCs w:val="20"/>
        </w:rPr>
        <w:t xml:space="preserve"> připsán</w:t>
      </w:r>
      <w:r w:rsidR="00092604">
        <w:rPr>
          <w:sz w:val="20"/>
          <w:szCs w:val="20"/>
        </w:rPr>
        <w:t>a</w:t>
      </w:r>
      <w:r w:rsidR="00DA6296" w:rsidRPr="006B453D">
        <w:rPr>
          <w:sz w:val="20"/>
          <w:szCs w:val="20"/>
        </w:rPr>
        <w:t xml:space="preserve"> Novému sázejícímu na jeho </w:t>
      </w:r>
      <w:r w:rsidR="00DA6296">
        <w:rPr>
          <w:sz w:val="20"/>
          <w:szCs w:val="20"/>
        </w:rPr>
        <w:t>K</w:t>
      </w:r>
      <w:r w:rsidR="00DA6296" w:rsidRPr="006B453D">
        <w:rPr>
          <w:sz w:val="20"/>
          <w:szCs w:val="20"/>
        </w:rPr>
        <w:t>onto</w:t>
      </w:r>
      <w:r w:rsidR="00DA6296">
        <w:rPr>
          <w:sz w:val="20"/>
          <w:szCs w:val="20"/>
        </w:rPr>
        <w:t>, a to</w:t>
      </w:r>
      <w:r w:rsidR="00DA6296" w:rsidRPr="006B453D">
        <w:rPr>
          <w:sz w:val="20"/>
          <w:szCs w:val="20"/>
        </w:rPr>
        <w:t xml:space="preserve"> nejpozději do 24 hodin po splnění podmínek pro jeho získání</w:t>
      </w:r>
      <w:r w:rsidR="00525769">
        <w:rPr>
          <w:sz w:val="20"/>
          <w:szCs w:val="20"/>
        </w:rPr>
        <w:t>.</w:t>
      </w:r>
    </w:p>
    <w:bookmarkEnd w:id="8"/>
    <w:p w14:paraId="11499647" w14:textId="33D90BC4" w:rsidR="00484A12" w:rsidRDefault="00484A12" w:rsidP="00484A12">
      <w:pPr>
        <w:numPr>
          <w:ilvl w:val="1"/>
          <w:numId w:val="1"/>
        </w:numPr>
        <w:tabs>
          <w:tab w:val="clear" w:pos="847"/>
        </w:tabs>
        <w:autoSpaceDE w:val="0"/>
        <w:autoSpaceDN w:val="0"/>
        <w:adjustRightInd w:val="0"/>
        <w:spacing w:before="60" w:after="120" w:line="240" w:lineRule="auto"/>
        <w:ind w:left="567" w:hanging="567"/>
        <w:jc w:val="both"/>
        <w:rPr>
          <w:rFonts w:cstheme="minorHAnsi"/>
          <w:b/>
          <w:bCs/>
          <w:i/>
          <w:iCs/>
          <w:sz w:val="20"/>
          <w:szCs w:val="20"/>
        </w:rPr>
      </w:pPr>
      <w:r>
        <w:rPr>
          <w:rFonts w:cstheme="minorHAnsi"/>
          <w:b/>
          <w:bCs/>
          <w:i/>
          <w:iCs/>
          <w:sz w:val="20"/>
          <w:szCs w:val="20"/>
        </w:rPr>
        <w:t>THEMAG500</w:t>
      </w:r>
    </w:p>
    <w:p w14:paraId="260A6455" w14:textId="13D2D6C3" w:rsidR="003735ED" w:rsidRPr="008B1DD3" w:rsidRDefault="003735ED" w:rsidP="008B1DD3">
      <w:pPr>
        <w:autoSpaceDE w:val="0"/>
        <w:autoSpaceDN w:val="0"/>
        <w:adjustRightInd w:val="0"/>
        <w:spacing w:before="60" w:after="120" w:line="240" w:lineRule="auto"/>
        <w:ind w:left="567"/>
        <w:jc w:val="both"/>
        <w:rPr>
          <w:sz w:val="20"/>
          <w:szCs w:val="20"/>
        </w:rPr>
      </w:pPr>
      <w:r w:rsidRPr="008B1DD3">
        <w:rPr>
          <w:sz w:val="20"/>
          <w:szCs w:val="20"/>
        </w:rPr>
        <w:t>Pro přiznání tohoto Vstupního bonusu je třeba, aby Nový sázející</w:t>
      </w:r>
      <w:r w:rsidR="007B3C13">
        <w:rPr>
          <w:sz w:val="20"/>
          <w:szCs w:val="20"/>
        </w:rPr>
        <w:t xml:space="preserve"> v</w:t>
      </w:r>
      <w:r w:rsidR="004171F3">
        <w:rPr>
          <w:sz w:val="20"/>
          <w:szCs w:val="20"/>
        </w:rPr>
        <w:t> </w:t>
      </w:r>
      <w:r w:rsidR="007B3C13">
        <w:rPr>
          <w:sz w:val="20"/>
          <w:szCs w:val="20"/>
        </w:rPr>
        <w:t>souvislosti s</w:t>
      </w:r>
      <w:r w:rsidR="004171F3">
        <w:rPr>
          <w:sz w:val="20"/>
          <w:szCs w:val="20"/>
        </w:rPr>
        <w:t> </w:t>
      </w:r>
      <w:r w:rsidR="007B3C13">
        <w:rPr>
          <w:sz w:val="20"/>
          <w:szCs w:val="20"/>
        </w:rPr>
        <w:t xml:space="preserve">uzavřením Smlouvy </w:t>
      </w:r>
      <w:r w:rsidR="00AE5976">
        <w:rPr>
          <w:sz w:val="20"/>
          <w:szCs w:val="20"/>
        </w:rPr>
        <w:t>vložil do příslušné kolonky v</w:t>
      </w:r>
      <w:r w:rsidR="004171F3">
        <w:rPr>
          <w:sz w:val="20"/>
          <w:szCs w:val="20"/>
        </w:rPr>
        <w:t> </w:t>
      </w:r>
      <w:r w:rsidR="00AE5976">
        <w:rPr>
          <w:sz w:val="20"/>
          <w:szCs w:val="20"/>
        </w:rPr>
        <w:t>rámci registračního formuláře</w:t>
      </w:r>
      <w:r>
        <w:rPr>
          <w:sz w:val="20"/>
          <w:szCs w:val="20"/>
        </w:rPr>
        <w:t> unikátní promokód</w:t>
      </w:r>
      <w:r w:rsidR="00AE5976">
        <w:rPr>
          <w:sz w:val="20"/>
          <w:szCs w:val="20"/>
        </w:rPr>
        <w:t xml:space="preserve"> ve znění</w:t>
      </w:r>
      <w:r>
        <w:rPr>
          <w:sz w:val="20"/>
          <w:szCs w:val="20"/>
        </w:rPr>
        <w:t xml:space="preserve"> </w:t>
      </w:r>
      <w:r w:rsidR="00FB39AF">
        <w:rPr>
          <w:sz w:val="20"/>
          <w:szCs w:val="20"/>
        </w:rPr>
        <w:t>„THEMAG500“</w:t>
      </w:r>
      <w:r w:rsidR="008263ED">
        <w:rPr>
          <w:sz w:val="20"/>
          <w:szCs w:val="20"/>
        </w:rPr>
        <w:t xml:space="preserve"> </w:t>
      </w:r>
      <w:r w:rsidR="00807A49">
        <w:rPr>
          <w:sz w:val="20"/>
          <w:szCs w:val="20"/>
        </w:rPr>
        <w:t xml:space="preserve">a </w:t>
      </w:r>
      <w:r w:rsidR="00132D52">
        <w:rPr>
          <w:sz w:val="20"/>
          <w:szCs w:val="20"/>
        </w:rPr>
        <w:t>následně</w:t>
      </w:r>
      <w:r w:rsidR="00807A49">
        <w:rPr>
          <w:sz w:val="20"/>
          <w:szCs w:val="20"/>
        </w:rPr>
        <w:t xml:space="preserve"> </w:t>
      </w:r>
      <w:r w:rsidRPr="008B1DD3">
        <w:rPr>
          <w:sz w:val="20"/>
          <w:szCs w:val="20"/>
        </w:rPr>
        <w:t xml:space="preserve">převedl na své Konto Počáteční vklad, formou jedné transakce minimálně ve výši </w:t>
      </w:r>
      <w:r w:rsidR="00807A49">
        <w:rPr>
          <w:sz w:val="20"/>
          <w:szCs w:val="20"/>
        </w:rPr>
        <w:t>500 Kč</w:t>
      </w:r>
      <w:r w:rsidRPr="008B1DD3">
        <w:rPr>
          <w:sz w:val="20"/>
          <w:szCs w:val="20"/>
        </w:rPr>
        <w:t>, a to nejpozději do </w:t>
      </w:r>
      <w:r w:rsidR="00807A49">
        <w:rPr>
          <w:sz w:val="20"/>
          <w:szCs w:val="20"/>
        </w:rPr>
        <w:t>čtrnácti</w:t>
      </w:r>
      <w:r w:rsidRPr="008B1DD3">
        <w:rPr>
          <w:sz w:val="20"/>
          <w:szCs w:val="20"/>
        </w:rPr>
        <w:t xml:space="preserve"> (</w:t>
      </w:r>
      <w:r w:rsidR="00807A49">
        <w:rPr>
          <w:sz w:val="20"/>
          <w:szCs w:val="20"/>
        </w:rPr>
        <w:t>14</w:t>
      </w:r>
      <w:r w:rsidRPr="008B1DD3">
        <w:rPr>
          <w:sz w:val="20"/>
          <w:szCs w:val="20"/>
        </w:rPr>
        <w:t>) dnů od aktivace tohoto Vstupního bonusu.</w:t>
      </w:r>
    </w:p>
    <w:p w14:paraId="367E5B8F" w14:textId="1A85B149" w:rsidR="002F2014" w:rsidRDefault="003735ED" w:rsidP="003735ED">
      <w:pPr>
        <w:autoSpaceDE w:val="0"/>
        <w:autoSpaceDN w:val="0"/>
        <w:adjustRightInd w:val="0"/>
        <w:spacing w:before="60" w:after="120" w:line="240" w:lineRule="auto"/>
        <w:ind w:left="567"/>
        <w:jc w:val="both"/>
        <w:rPr>
          <w:sz w:val="20"/>
          <w:szCs w:val="20"/>
        </w:rPr>
      </w:pPr>
      <w:r w:rsidRPr="008B1DD3">
        <w:rPr>
          <w:sz w:val="20"/>
          <w:szCs w:val="20"/>
        </w:rPr>
        <w:lastRenderedPageBreak/>
        <w:t>Po splnění stanovených podmínek bude Novému sázejícímu v</w:t>
      </w:r>
      <w:r w:rsidR="004171F3">
        <w:rPr>
          <w:sz w:val="20"/>
          <w:szCs w:val="20"/>
        </w:rPr>
        <w:t> </w:t>
      </w:r>
      <w:r w:rsidRPr="008B1DD3">
        <w:rPr>
          <w:sz w:val="20"/>
          <w:szCs w:val="20"/>
        </w:rPr>
        <w:t xml:space="preserve">rámci Aplikace (v sekci </w:t>
      </w:r>
      <w:r w:rsidRPr="008B1DD3">
        <w:rPr>
          <w:i/>
          <w:iCs/>
          <w:sz w:val="20"/>
          <w:szCs w:val="20"/>
        </w:rPr>
        <w:t>Vegas/Casino</w:t>
      </w:r>
      <w:r w:rsidRPr="008B1DD3">
        <w:rPr>
          <w:sz w:val="20"/>
          <w:szCs w:val="20"/>
        </w:rPr>
        <w:t xml:space="preserve">) zobrazena nabídka na získání </w:t>
      </w:r>
      <w:r w:rsidR="00132D52">
        <w:rPr>
          <w:sz w:val="20"/>
          <w:szCs w:val="20"/>
        </w:rPr>
        <w:t>sto (</w:t>
      </w:r>
      <w:r w:rsidR="002F2014">
        <w:rPr>
          <w:sz w:val="20"/>
          <w:szCs w:val="20"/>
        </w:rPr>
        <w:t>100</w:t>
      </w:r>
      <w:r w:rsidR="00132D52">
        <w:rPr>
          <w:sz w:val="20"/>
          <w:szCs w:val="20"/>
        </w:rPr>
        <w:t>)</w:t>
      </w:r>
      <w:r w:rsidR="002F2014">
        <w:rPr>
          <w:sz w:val="20"/>
          <w:szCs w:val="20"/>
        </w:rPr>
        <w:t xml:space="preserve"> </w:t>
      </w:r>
      <w:r w:rsidRPr="008B1DD3">
        <w:rPr>
          <w:sz w:val="20"/>
          <w:szCs w:val="20"/>
        </w:rPr>
        <w:t>zatočení zdarma</w:t>
      </w:r>
      <w:r w:rsidR="003664E0">
        <w:rPr>
          <w:sz w:val="20"/>
          <w:szCs w:val="20"/>
        </w:rPr>
        <w:t xml:space="preserve"> </w:t>
      </w:r>
      <w:r w:rsidRPr="008B1DD3">
        <w:rPr>
          <w:sz w:val="20"/>
          <w:szCs w:val="20"/>
        </w:rPr>
        <w:t xml:space="preserve">na </w:t>
      </w:r>
      <w:r w:rsidR="002F2014">
        <w:rPr>
          <w:sz w:val="20"/>
          <w:szCs w:val="20"/>
        </w:rPr>
        <w:t xml:space="preserve">níže </w:t>
      </w:r>
      <w:r w:rsidR="00290B3E">
        <w:rPr>
          <w:sz w:val="20"/>
          <w:szCs w:val="20"/>
        </w:rPr>
        <w:t xml:space="preserve">uvedené </w:t>
      </w:r>
      <w:r w:rsidR="002F2014">
        <w:rPr>
          <w:sz w:val="20"/>
          <w:szCs w:val="20"/>
        </w:rPr>
        <w:t>technické hry provozované Fortunou:</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2268"/>
        <w:gridCol w:w="2127"/>
        <w:gridCol w:w="1837"/>
      </w:tblGrid>
      <w:tr w:rsidR="002F2014" w:rsidRPr="002142DF" w14:paraId="2A4459A9" w14:textId="77777777" w:rsidTr="00560E05">
        <w:trPr>
          <w:tblHeader/>
        </w:trPr>
        <w:tc>
          <w:tcPr>
            <w:tcW w:w="8500" w:type="dxa"/>
            <w:gridSpan w:val="4"/>
            <w:shd w:val="clear" w:color="auto" w:fill="BFBFBF" w:themeFill="background1" w:themeFillShade="BF"/>
            <w:tcMar>
              <w:top w:w="0" w:type="dxa"/>
              <w:left w:w="108" w:type="dxa"/>
              <w:bottom w:w="0" w:type="dxa"/>
              <w:right w:w="108" w:type="dxa"/>
            </w:tcMar>
            <w:hideMark/>
          </w:tcPr>
          <w:p w14:paraId="113E9E1C" w14:textId="77777777" w:rsidR="002F2014" w:rsidRPr="008B1DD3" w:rsidRDefault="002F2014">
            <w:pPr>
              <w:pStyle w:val="Normlnweb"/>
              <w:jc w:val="both"/>
              <w:rPr>
                <w:rFonts w:asciiTheme="minorHAnsi" w:hAnsiTheme="minorHAnsi" w:cstheme="minorHAnsi"/>
                <w:b/>
                <w:bCs/>
                <w:smallCaps/>
                <w:sz w:val="20"/>
                <w:szCs w:val="20"/>
              </w:rPr>
            </w:pPr>
            <w:r w:rsidRPr="008B1DD3">
              <w:rPr>
                <w:rFonts w:asciiTheme="minorHAnsi" w:hAnsiTheme="minorHAnsi" w:cstheme="minorHAnsi"/>
                <w:b/>
                <w:bCs/>
                <w:smallCaps/>
                <w:sz w:val="20"/>
                <w:szCs w:val="20"/>
              </w:rPr>
              <w:t>Název hry</w:t>
            </w:r>
          </w:p>
        </w:tc>
      </w:tr>
      <w:tr w:rsidR="002F2014" w:rsidRPr="002142DF" w14:paraId="19AAC531" w14:textId="77777777" w:rsidTr="008B1DD3">
        <w:tc>
          <w:tcPr>
            <w:tcW w:w="2268" w:type="dxa"/>
            <w:tcMar>
              <w:top w:w="0" w:type="dxa"/>
              <w:left w:w="108" w:type="dxa"/>
              <w:bottom w:w="0" w:type="dxa"/>
              <w:right w:w="108" w:type="dxa"/>
            </w:tcMar>
            <w:vAlign w:val="bottom"/>
            <w:hideMark/>
          </w:tcPr>
          <w:p w14:paraId="1B3078CC"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Wanted</w:t>
            </w:r>
          </w:p>
        </w:tc>
        <w:tc>
          <w:tcPr>
            <w:tcW w:w="2268" w:type="dxa"/>
            <w:tcMar>
              <w:top w:w="0" w:type="dxa"/>
              <w:left w:w="108" w:type="dxa"/>
              <w:bottom w:w="0" w:type="dxa"/>
              <w:right w:w="108" w:type="dxa"/>
            </w:tcMar>
            <w:vAlign w:val="bottom"/>
            <w:hideMark/>
          </w:tcPr>
          <w:p w14:paraId="2D96D9C4" w14:textId="77777777" w:rsidR="002F2014" w:rsidRPr="008B1DD3" w:rsidRDefault="002F2014">
            <w:pPr>
              <w:pStyle w:val="Normlnweb"/>
              <w:jc w:val="both"/>
              <w:rPr>
                <w:rFonts w:asciiTheme="minorHAnsi" w:hAnsiTheme="minorHAnsi" w:cstheme="minorHAnsi"/>
                <w:sz w:val="20"/>
                <w:szCs w:val="20"/>
              </w:rPr>
            </w:pPr>
            <w:proofErr w:type="spellStart"/>
            <w:r w:rsidRPr="008B1DD3">
              <w:rPr>
                <w:rFonts w:asciiTheme="minorHAnsi" w:hAnsiTheme="minorHAnsi" w:cstheme="minorHAnsi"/>
                <w:color w:val="000000"/>
                <w:sz w:val="20"/>
                <w:szCs w:val="20"/>
              </w:rPr>
              <w:t>Secrets</w:t>
            </w:r>
            <w:proofErr w:type="spellEnd"/>
            <w:r w:rsidRPr="008B1DD3">
              <w:rPr>
                <w:rFonts w:asciiTheme="minorHAnsi" w:hAnsiTheme="minorHAnsi" w:cstheme="minorHAnsi"/>
                <w:color w:val="000000"/>
                <w:sz w:val="20"/>
                <w:szCs w:val="20"/>
              </w:rPr>
              <w:t xml:space="preserve"> of Egypt</w:t>
            </w:r>
          </w:p>
        </w:tc>
        <w:tc>
          <w:tcPr>
            <w:tcW w:w="2127" w:type="dxa"/>
            <w:tcMar>
              <w:top w:w="0" w:type="dxa"/>
              <w:left w:w="108" w:type="dxa"/>
              <w:bottom w:w="0" w:type="dxa"/>
              <w:right w:w="108" w:type="dxa"/>
            </w:tcMar>
            <w:vAlign w:val="bottom"/>
            <w:hideMark/>
          </w:tcPr>
          <w:p w14:paraId="0F2CFBC3"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Multi Diamonds 81 </w:t>
            </w:r>
          </w:p>
        </w:tc>
        <w:tc>
          <w:tcPr>
            <w:tcW w:w="1837" w:type="dxa"/>
            <w:tcMar>
              <w:top w:w="0" w:type="dxa"/>
              <w:left w:w="108" w:type="dxa"/>
              <w:bottom w:w="0" w:type="dxa"/>
              <w:right w:w="108" w:type="dxa"/>
            </w:tcMar>
            <w:vAlign w:val="bottom"/>
            <w:hideMark/>
          </w:tcPr>
          <w:p w14:paraId="4BC32D39" w14:textId="77777777" w:rsidR="002F2014" w:rsidRPr="008B1DD3" w:rsidRDefault="002F2014">
            <w:pPr>
              <w:pStyle w:val="Normlnweb"/>
              <w:jc w:val="both"/>
              <w:rPr>
                <w:rFonts w:asciiTheme="minorHAnsi" w:hAnsiTheme="minorHAnsi" w:cstheme="minorHAnsi"/>
                <w:color w:val="000000"/>
                <w:sz w:val="20"/>
                <w:szCs w:val="20"/>
              </w:rPr>
            </w:pPr>
            <w:r w:rsidRPr="008B1DD3">
              <w:rPr>
                <w:rFonts w:asciiTheme="minorHAnsi" w:hAnsiTheme="minorHAnsi" w:cstheme="minorHAnsi"/>
                <w:color w:val="000000"/>
                <w:sz w:val="20"/>
                <w:szCs w:val="20"/>
              </w:rPr>
              <w:t xml:space="preserve">Joker 27 </w:t>
            </w:r>
          </w:p>
        </w:tc>
      </w:tr>
      <w:tr w:rsidR="002F2014" w:rsidRPr="002142DF" w14:paraId="3D86E812" w14:textId="77777777" w:rsidTr="008B1DD3">
        <w:tc>
          <w:tcPr>
            <w:tcW w:w="2268" w:type="dxa"/>
            <w:tcMar>
              <w:top w:w="0" w:type="dxa"/>
              <w:left w:w="108" w:type="dxa"/>
              <w:bottom w:w="0" w:type="dxa"/>
              <w:right w:w="108" w:type="dxa"/>
            </w:tcMar>
            <w:vAlign w:val="bottom"/>
            <w:hideMark/>
          </w:tcPr>
          <w:p w14:paraId="475BA857"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Vikings </w:t>
            </w:r>
          </w:p>
        </w:tc>
        <w:tc>
          <w:tcPr>
            <w:tcW w:w="2268" w:type="dxa"/>
            <w:tcMar>
              <w:top w:w="0" w:type="dxa"/>
              <w:left w:w="108" w:type="dxa"/>
              <w:bottom w:w="0" w:type="dxa"/>
              <w:right w:w="108" w:type="dxa"/>
            </w:tcMar>
            <w:vAlign w:val="bottom"/>
            <w:hideMark/>
          </w:tcPr>
          <w:p w14:paraId="2255ECA5"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Ring of Fire XL</w:t>
            </w:r>
          </w:p>
        </w:tc>
        <w:tc>
          <w:tcPr>
            <w:tcW w:w="2127" w:type="dxa"/>
            <w:tcMar>
              <w:top w:w="0" w:type="dxa"/>
              <w:left w:w="108" w:type="dxa"/>
              <w:bottom w:w="0" w:type="dxa"/>
              <w:right w:w="108" w:type="dxa"/>
            </w:tcMar>
            <w:vAlign w:val="bottom"/>
            <w:hideMark/>
          </w:tcPr>
          <w:p w14:paraId="55644404"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Joker Strong  </w:t>
            </w:r>
          </w:p>
        </w:tc>
        <w:tc>
          <w:tcPr>
            <w:tcW w:w="1837" w:type="dxa"/>
            <w:tcMar>
              <w:top w:w="0" w:type="dxa"/>
              <w:left w:w="108" w:type="dxa"/>
              <w:bottom w:w="0" w:type="dxa"/>
              <w:right w:w="108" w:type="dxa"/>
            </w:tcMar>
            <w:vAlign w:val="bottom"/>
            <w:hideMark/>
          </w:tcPr>
          <w:p w14:paraId="029231A3" w14:textId="77777777" w:rsidR="002F2014" w:rsidRPr="008B1DD3" w:rsidRDefault="002F2014">
            <w:pPr>
              <w:pStyle w:val="Normlnweb"/>
              <w:jc w:val="both"/>
              <w:rPr>
                <w:rFonts w:asciiTheme="minorHAnsi" w:hAnsiTheme="minorHAnsi" w:cstheme="minorHAnsi"/>
                <w:color w:val="000000"/>
                <w:sz w:val="20"/>
                <w:szCs w:val="20"/>
              </w:rPr>
            </w:pPr>
            <w:r w:rsidRPr="008B1DD3">
              <w:rPr>
                <w:rFonts w:asciiTheme="minorHAnsi" w:hAnsiTheme="minorHAnsi" w:cstheme="minorHAnsi"/>
                <w:color w:val="000000"/>
                <w:sz w:val="20"/>
                <w:szCs w:val="20"/>
              </w:rPr>
              <w:t>Ice Bar 27</w:t>
            </w:r>
          </w:p>
        </w:tc>
      </w:tr>
      <w:tr w:rsidR="002F2014" w:rsidRPr="002142DF" w14:paraId="15F6FC07" w14:textId="77777777" w:rsidTr="008B1DD3">
        <w:tc>
          <w:tcPr>
            <w:tcW w:w="2268" w:type="dxa"/>
            <w:tcMar>
              <w:top w:w="0" w:type="dxa"/>
              <w:left w:w="108" w:type="dxa"/>
              <w:bottom w:w="0" w:type="dxa"/>
              <w:right w:w="108" w:type="dxa"/>
            </w:tcMar>
            <w:vAlign w:val="bottom"/>
            <w:hideMark/>
          </w:tcPr>
          <w:p w14:paraId="7B81DAAC"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Ultimate Crystals </w:t>
            </w:r>
          </w:p>
        </w:tc>
        <w:tc>
          <w:tcPr>
            <w:tcW w:w="2268" w:type="dxa"/>
            <w:tcMar>
              <w:top w:w="0" w:type="dxa"/>
              <w:left w:w="108" w:type="dxa"/>
              <w:bottom w:w="0" w:type="dxa"/>
              <w:right w:w="108" w:type="dxa"/>
            </w:tcMar>
            <w:vAlign w:val="bottom"/>
            <w:hideMark/>
          </w:tcPr>
          <w:p w14:paraId="3FAEEB0D"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Puppet Show </w:t>
            </w:r>
          </w:p>
        </w:tc>
        <w:tc>
          <w:tcPr>
            <w:tcW w:w="2127" w:type="dxa"/>
            <w:tcMar>
              <w:top w:w="0" w:type="dxa"/>
              <w:left w:w="108" w:type="dxa"/>
              <w:bottom w:w="0" w:type="dxa"/>
              <w:right w:w="108" w:type="dxa"/>
            </w:tcMar>
            <w:vAlign w:val="bottom"/>
            <w:hideMark/>
          </w:tcPr>
          <w:p w14:paraId="347C2139"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Joker Boom Plus </w:t>
            </w:r>
          </w:p>
        </w:tc>
        <w:tc>
          <w:tcPr>
            <w:tcW w:w="1837" w:type="dxa"/>
            <w:tcMar>
              <w:top w:w="0" w:type="dxa"/>
              <w:left w:w="108" w:type="dxa"/>
              <w:bottom w:w="0" w:type="dxa"/>
              <w:right w:w="108" w:type="dxa"/>
            </w:tcMar>
            <w:vAlign w:val="bottom"/>
            <w:hideMark/>
          </w:tcPr>
          <w:p w14:paraId="191356D6" w14:textId="77777777" w:rsidR="002F2014" w:rsidRPr="008B1DD3" w:rsidRDefault="002F2014">
            <w:pPr>
              <w:pStyle w:val="Normlnweb"/>
              <w:jc w:val="both"/>
              <w:rPr>
                <w:rFonts w:asciiTheme="minorHAnsi" w:hAnsiTheme="minorHAnsi" w:cstheme="minorHAnsi"/>
                <w:color w:val="000000"/>
                <w:sz w:val="20"/>
                <w:szCs w:val="20"/>
              </w:rPr>
            </w:pPr>
            <w:proofErr w:type="spellStart"/>
            <w:r w:rsidRPr="008B1DD3">
              <w:rPr>
                <w:rFonts w:asciiTheme="minorHAnsi" w:hAnsiTheme="minorHAnsi" w:cstheme="minorHAnsi"/>
                <w:color w:val="000000"/>
                <w:sz w:val="20"/>
                <w:szCs w:val="20"/>
              </w:rPr>
              <w:t>Fruit</w:t>
            </w:r>
            <w:proofErr w:type="spellEnd"/>
            <w:r w:rsidRPr="008B1DD3">
              <w:rPr>
                <w:rFonts w:asciiTheme="minorHAnsi" w:hAnsiTheme="minorHAnsi" w:cstheme="minorHAnsi"/>
                <w:color w:val="000000"/>
                <w:sz w:val="20"/>
                <w:szCs w:val="20"/>
              </w:rPr>
              <w:t xml:space="preserve"> </w:t>
            </w:r>
            <w:proofErr w:type="spellStart"/>
            <w:r w:rsidRPr="008B1DD3">
              <w:rPr>
                <w:rFonts w:asciiTheme="minorHAnsi" w:hAnsiTheme="minorHAnsi" w:cstheme="minorHAnsi"/>
                <w:color w:val="000000"/>
                <w:sz w:val="20"/>
                <w:szCs w:val="20"/>
              </w:rPr>
              <w:t>Farm</w:t>
            </w:r>
            <w:proofErr w:type="spellEnd"/>
            <w:r w:rsidRPr="008B1DD3">
              <w:rPr>
                <w:rFonts w:asciiTheme="minorHAnsi" w:hAnsiTheme="minorHAnsi" w:cstheme="minorHAnsi"/>
                <w:color w:val="000000"/>
                <w:sz w:val="20"/>
                <w:szCs w:val="20"/>
              </w:rPr>
              <w:t xml:space="preserve"> </w:t>
            </w:r>
          </w:p>
        </w:tc>
      </w:tr>
      <w:tr w:rsidR="002F2014" w:rsidRPr="002142DF" w14:paraId="5B1DF8D4" w14:textId="77777777" w:rsidTr="008B1DD3">
        <w:tc>
          <w:tcPr>
            <w:tcW w:w="2268" w:type="dxa"/>
            <w:tcMar>
              <w:top w:w="0" w:type="dxa"/>
              <w:left w:w="108" w:type="dxa"/>
              <w:bottom w:w="0" w:type="dxa"/>
              <w:right w:w="108" w:type="dxa"/>
            </w:tcMar>
            <w:vAlign w:val="bottom"/>
            <w:hideMark/>
          </w:tcPr>
          <w:p w14:paraId="3F2F596E"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Turbo 27</w:t>
            </w:r>
          </w:p>
        </w:tc>
        <w:tc>
          <w:tcPr>
            <w:tcW w:w="2268" w:type="dxa"/>
            <w:tcMar>
              <w:top w:w="0" w:type="dxa"/>
              <w:left w:w="108" w:type="dxa"/>
              <w:bottom w:w="0" w:type="dxa"/>
              <w:right w:w="108" w:type="dxa"/>
            </w:tcMar>
            <w:vAlign w:val="bottom"/>
            <w:hideMark/>
          </w:tcPr>
          <w:p w14:paraId="1686B657"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Poly Diamonds </w:t>
            </w:r>
          </w:p>
        </w:tc>
        <w:tc>
          <w:tcPr>
            <w:tcW w:w="2127" w:type="dxa"/>
            <w:tcMar>
              <w:top w:w="0" w:type="dxa"/>
              <w:left w:w="108" w:type="dxa"/>
              <w:bottom w:w="0" w:type="dxa"/>
              <w:right w:w="108" w:type="dxa"/>
            </w:tcMar>
            <w:vAlign w:val="bottom"/>
            <w:hideMark/>
          </w:tcPr>
          <w:p w14:paraId="490DF83A"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Joker Boom </w:t>
            </w:r>
          </w:p>
        </w:tc>
        <w:tc>
          <w:tcPr>
            <w:tcW w:w="1837" w:type="dxa"/>
            <w:tcMar>
              <w:top w:w="0" w:type="dxa"/>
              <w:left w:w="108" w:type="dxa"/>
              <w:bottom w:w="0" w:type="dxa"/>
              <w:right w:w="108" w:type="dxa"/>
            </w:tcMar>
            <w:vAlign w:val="bottom"/>
            <w:hideMark/>
          </w:tcPr>
          <w:p w14:paraId="37F8B3FE" w14:textId="77777777" w:rsidR="002F2014" w:rsidRPr="008B1DD3" w:rsidRDefault="002F2014">
            <w:pPr>
              <w:pStyle w:val="Normlnweb"/>
              <w:jc w:val="both"/>
              <w:rPr>
                <w:rFonts w:asciiTheme="minorHAnsi" w:hAnsiTheme="minorHAnsi" w:cstheme="minorHAnsi"/>
                <w:color w:val="000000"/>
                <w:sz w:val="20"/>
                <w:szCs w:val="20"/>
              </w:rPr>
            </w:pPr>
            <w:r w:rsidRPr="008B1DD3">
              <w:rPr>
                <w:rFonts w:asciiTheme="minorHAnsi" w:hAnsiTheme="minorHAnsi" w:cstheme="minorHAnsi"/>
                <w:color w:val="000000"/>
                <w:sz w:val="20"/>
                <w:szCs w:val="20"/>
              </w:rPr>
              <w:t xml:space="preserve">Alchemy </w:t>
            </w:r>
          </w:p>
        </w:tc>
      </w:tr>
      <w:tr w:rsidR="002F2014" w:rsidRPr="002142DF" w14:paraId="1500645E" w14:textId="77777777" w:rsidTr="008B1DD3">
        <w:tc>
          <w:tcPr>
            <w:tcW w:w="2268" w:type="dxa"/>
            <w:tcMar>
              <w:top w:w="0" w:type="dxa"/>
              <w:left w:w="108" w:type="dxa"/>
              <w:bottom w:w="0" w:type="dxa"/>
              <w:right w:w="108" w:type="dxa"/>
            </w:tcMar>
            <w:vAlign w:val="bottom"/>
            <w:hideMark/>
          </w:tcPr>
          <w:p w14:paraId="27DFC9E3"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Super Joker 40 </w:t>
            </w:r>
          </w:p>
        </w:tc>
        <w:tc>
          <w:tcPr>
            <w:tcW w:w="2268" w:type="dxa"/>
            <w:tcMar>
              <w:top w:w="0" w:type="dxa"/>
              <w:left w:w="108" w:type="dxa"/>
              <w:bottom w:w="0" w:type="dxa"/>
              <w:right w:w="108" w:type="dxa"/>
            </w:tcMar>
            <w:vAlign w:val="bottom"/>
            <w:hideMark/>
          </w:tcPr>
          <w:p w14:paraId="4F50E062" w14:textId="77777777" w:rsidR="002F2014" w:rsidRPr="008B1DD3" w:rsidRDefault="002F2014">
            <w:pPr>
              <w:pStyle w:val="Normlnweb"/>
              <w:jc w:val="both"/>
              <w:rPr>
                <w:rFonts w:asciiTheme="minorHAnsi" w:hAnsiTheme="minorHAnsi" w:cstheme="minorHAnsi"/>
                <w:sz w:val="20"/>
                <w:szCs w:val="20"/>
              </w:rPr>
            </w:pPr>
            <w:proofErr w:type="spellStart"/>
            <w:r w:rsidRPr="008B1DD3">
              <w:rPr>
                <w:rFonts w:asciiTheme="minorHAnsi" w:hAnsiTheme="minorHAnsi" w:cstheme="minorHAnsi"/>
                <w:color w:val="000000"/>
                <w:sz w:val="20"/>
                <w:szCs w:val="20"/>
              </w:rPr>
              <w:t>Nine</w:t>
            </w:r>
            <w:proofErr w:type="spellEnd"/>
            <w:r w:rsidRPr="008B1DD3">
              <w:rPr>
                <w:rFonts w:asciiTheme="minorHAnsi" w:hAnsiTheme="minorHAnsi" w:cstheme="minorHAnsi"/>
                <w:color w:val="000000"/>
                <w:sz w:val="20"/>
                <w:szCs w:val="20"/>
              </w:rPr>
              <w:t xml:space="preserve"> Stars </w:t>
            </w:r>
          </w:p>
        </w:tc>
        <w:tc>
          <w:tcPr>
            <w:tcW w:w="2127" w:type="dxa"/>
            <w:tcMar>
              <w:top w:w="0" w:type="dxa"/>
              <w:left w:w="108" w:type="dxa"/>
              <w:bottom w:w="0" w:type="dxa"/>
              <w:right w:w="108" w:type="dxa"/>
            </w:tcMar>
            <w:vAlign w:val="bottom"/>
            <w:hideMark/>
          </w:tcPr>
          <w:p w14:paraId="6CBCDE0D"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Joker 81  </w:t>
            </w:r>
          </w:p>
        </w:tc>
        <w:tc>
          <w:tcPr>
            <w:tcW w:w="1837" w:type="dxa"/>
            <w:tcMar>
              <w:top w:w="0" w:type="dxa"/>
              <w:left w:w="108" w:type="dxa"/>
              <w:bottom w:w="0" w:type="dxa"/>
              <w:right w:w="108" w:type="dxa"/>
            </w:tcMar>
            <w:vAlign w:val="bottom"/>
          </w:tcPr>
          <w:p w14:paraId="249F7962" w14:textId="77777777" w:rsidR="002F2014" w:rsidRPr="008B1DD3" w:rsidRDefault="002F2014">
            <w:pPr>
              <w:pStyle w:val="Normlnweb"/>
              <w:jc w:val="both"/>
              <w:rPr>
                <w:rFonts w:asciiTheme="minorHAnsi" w:hAnsiTheme="minorHAnsi" w:cstheme="minorHAnsi"/>
                <w:color w:val="000000"/>
                <w:sz w:val="20"/>
                <w:szCs w:val="20"/>
              </w:rPr>
            </w:pPr>
          </w:p>
        </w:tc>
      </w:tr>
      <w:tr w:rsidR="002F2014" w:rsidRPr="002142DF" w14:paraId="62770C2D" w14:textId="77777777" w:rsidTr="008B1DD3">
        <w:tc>
          <w:tcPr>
            <w:tcW w:w="2268" w:type="dxa"/>
            <w:tcMar>
              <w:top w:w="0" w:type="dxa"/>
              <w:left w:w="108" w:type="dxa"/>
              <w:bottom w:w="0" w:type="dxa"/>
              <w:right w:w="108" w:type="dxa"/>
            </w:tcMar>
            <w:vAlign w:val="bottom"/>
            <w:hideMark/>
          </w:tcPr>
          <w:p w14:paraId="4B1733BA"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Stars</w:t>
            </w:r>
          </w:p>
        </w:tc>
        <w:tc>
          <w:tcPr>
            <w:tcW w:w="2268" w:type="dxa"/>
            <w:tcMar>
              <w:top w:w="0" w:type="dxa"/>
              <w:left w:w="108" w:type="dxa"/>
              <w:bottom w:w="0" w:type="dxa"/>
              <w:right w:w="108" w:type="dxa"/>
            </w:tcMar>
            <w:vAlign w:val="bottom"/>
            <w:hideMark/>
          </w:tcPr>
          <w:p w14:paraId="54284EA5"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Neon Fruits </w:t>
            </w:r>
          </w:p>
        </w:tc>
        <w:tc>
          <w:tcPr>
            <w:tcW w:w="2127" w:type="dxa"/>
            <w:tcMar>
              <w:top w:w="0" w:type="dxa"/>
              <w:left w:w="108" w:type="dxa"/>
              <w:bottom w:w="0" w:type="dxa"/>
              <w:right w:w="108" w:type="dxa"/>
            </w:tcMar>
            <w:vAlign w:val="bottom"/>
            <w:hideMark/>
          </w:tcPr>
          <w:p w14:paraId="295DF53F"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Joker 27 PLUS </w:t>
            </w:r>
          </w:p>
        </w:tc>
        <w:tc>
          <w:tcPr>
            <w:tcW w:w="1837" w:type="dxa"/>
            <w:tcMar>
              <w:top w:w="0" w:type="dxa"/>
              <w:left w:w="108" w:type="dxa"/>
              <w:bottom w:w="0" w:type="dxa"/>
              <w:right w:w="108" w:type="dxa"/>
            </w:tcMar>
            <w:vAlign w:val="bottom"/>
          </w:tcPr>
          <w:p w14:paraId="14963B8B" w14:textId="77777777" w:rsidR="002F2014" w:rsidRPr="008B1DD3" w:rsidRDefault="002F2014">
            <w:pPr>
              <w:pStyle w:val="Normlnweb"/>
              <w:jc w:val="both"/>
              <w:rPr>
                <w:rFonts w:asciiTheme="minorHAnsi" w:hAnsiTheme="minorHAnsi" w:cstheme="minorHAnsi"/>
                <w:color w:val="000000"/>
                <w:sz w:val="20"/>
                <w:szCs w:val="20"/>
              </w:rPr>
            </w:pPr>
          </w:p>
        </w:tc>
      </w:tr>
      <w:tr w:rsidR="002F2014" w:rsidRPr="002142DF" w14:paraId="0227830E" w14:textId="77777777" w:rsidTr="008B1DD3">
        <w:tc>
          <w:tcPr>
            <w:tcW w:w="2268" w:type="dxa"/>
            <w:tcMar>
              <w:top w:w="0" w:type="dxa"/>
              <w:left w:w="108" w:type="dxa"/>
              <w:bottom w:w="0" w:type="dxa"/>
              <w:right w:w="108" w:type="dxa"/>
            </w:tcMar>
            <w:vAlign w:val="bottom"/>
            <w:hideMark/>
          </w:tcPr>
          <w:p w14:paraId="0C1AFB88"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Simply the Best 81</w:t>
            </w:r>
          </w:p>
        </w:tc>
        <w:tc>
          <w:tcPr>
            <w:tcW w:w="2268" w:type="dxa"/>
            <w:tcMar>
              <w:top w:w="0" w:type="dxa"/>
              <w:left w:w="108" w:type="dxa"/>
              <w:bottom w:w="0" w:type="dxa"/>
              <w:right w:w="108" w:type="dxa"/>
            </w:tcMar>
            <w:vAlign w:val="bottom"/>
            <w:hideMark/>
          </w:tcPr>
          <w:p w14:paraId="02305A71" w14:textId="77777777" w:rsidR="002F2014" w:rsidRPr="008B1DD3" w:rsidRDefault="002F2014">
            <w:pPr>
              <w:pStyle w:val="Normlnweb"/>
              <w:jc w:val="both"/>
              <w:rPr>
                <w:rFonts w:asciiTheme="minorHAnsi" w:hAnsiTheme="minorHAnsi" w:cstheme="minorHAnsi"/>
                <w:sz w:val="20"/>
                <w:szCs w:val="20"/>
              </w:rPr>
            </w:pPr>
            <w:r w:rsidRPr="008B1DD3">
              <w:rPr>
                <w:rFonts w:asciiTheme="minorHAnsi" w:hAnsiTheme="minorHAnsi" w:cstheme="minorHAnsi"/>
                <w:color w:val="000000"/>
                <w:sz w:val="20"/>
                <w:szCs w:val="20"/>
              </w:rPr>
              <w:t xml:space="preserve">Multi Vegas 81  </w:t>
            </w:r>
          </w:p>
        </w:tc>
        <w:tc>
          <w:tcPr>
            <w:tcW w:w="2127" w:type="dxa"/>
            <w:tcMar>
              <w:top w:w="0" w:type="dxa"/>
              <w:left w:w="108" w:type="dxa"/>
              <w:bottom w:w="0" w:type="dxa"/>
              <w:right w:w="108" w:type="dxa"/>
            </w:tcMar>
            <w:vAlign w:val="bottom"/>
          </w:tcPr>
          <w:p w14:paraId="140A3FD9" w14:textId="77777777" w:rsidR="002F2014" w:rsidRPr="008B1DD3" w:rsidRDefault="002F2014">
            <w:pPr>
              <w:pStyle w:val="Normlnweb"/>
              <w:jc w:val="both"/>
              <w:rPr>
                <w:rFonts w:asciiTheme="minorHAnsi" w:hAnsiTheme="minorHAnsi" w:cstheme="minorHAnsi"/>
                <w:sz w:val="20"/>
                <w:szCs w:val="20"/>
              </w:rPr>
            </w:pPr>
          </w:p>
        </w:tc>
        <w:tc>
          <w:tcPr>
            <w:tcW w:w="1837" w:type="dxa"/>
            <w:tcMar>
              <w:top w:w="0" w:type="dxa"/>
              <w:left w:w="108" w:type="dxa"/>
              <w:bottom w:w="0" w:type="dxa"/>
              <w:right w:w="108" w:type="dxa"/>
            </w:tcMar>
            <w:vAlign w:val="bottom"/>
          </w:tcPr>
          <w:p w14:paraId="68403469" w14:textId="77777777" w:rsidR="002F2014" w:rsidRPr="008B1DD3" w:rsidRDefault="002F2014">
            <w:pPr>
              <w:pStyle w:val="Normlnweb"/>
              <w:jc w:val="both"/>
              <w:rPr>
                <w:rFonts w:asciiTheme="minorHAnsi" w:hAnsiTheme="minorHAnsi" w:cstheme="minorHAnsi"/>
                <w:color w:val="000000"/>
                <w:sz w:val="20"/>
                <w:szCs w:val="20"/>
              </w:rPr>
            </w:pPr>
          </w:p>
        </w:tc>
      </w:tr>
    </w:tbl>
    <w:p w14:paraId="77B7C95F" w14:textId="5B07DADF" w:rsidR="003735ED" w:rsidRDefault="003735ED" w:rsidP="00EE0E88">
      <w:pPr>
        <w:autoSpaceDE w:val="0"/>
        <w:autoSpaceDN w:val="0"/>
        <w:adjustRightInd w:val="0"/>
        <w:spacing w:before="120" w:after="120" w:line="240" w:lineRule="auto"/>
        <w:ind w:left="567"/>
        <w:jc w:val="both"/>
        <w:rPr>
          <w:rFonts w:eastAsiaTheme="minorHAnsi"/>
          <w:sz w:val="20"/>
          <w:szCs w:val="20"/>
        </w:rPr>
      </w:pPr>
      <w:r w:rsidRPr="008B1DD3">
        <w:rPr>
          <w:sz w:val="20"/>
          <w:szCs w:val="20"/>
        </w:rPr>
        <w:t>Zatočení zdarma budou Novému sázejícímu připsána poté, co prostřednictvím příslušné funkcionality v</w:t>
      </w:r>
      <w:r w:rsidR="004171F3">
        <w:rPr>
          <w:sz w:val="20"/>
          <w:szCs w:val="20"/>
        </w:rPr>
        <w:t> </w:t>
      </w:r>
      <w:r w:rsidRPr="008B1DD3">
        <w:rPr>
          <w:sz w:val="20"/>
          <w:szCs w:val="20"/>
        </w:rPr>
        <w:t xml:space="preserve">rámci Aplikace (v sekci </w:t>
      </w:r>
      <w:r w:rsidRPr="008B1DD3">
        <w:rPr>
          <w:i/>
          <w:iCs/>
          <w:sz w:val="20"/>
          <w:szCs w:val="20"/>
        </w:rPr>
        <w:t>Vegas/Casino</w:t>
      </w:r>
      <w:r w:rsidRPr="008B1DD3">
        <w:rPr>
          <w:sz w:val="20"/>
          <w:szCs w:val="20"/>
        </w:rPr>
        <w:t xml:space="preserve">) </w:t>
      </w:r>
      <w:r w:rsidR="00463C06">
        <w:rPr>
          <w:sz w:val="20"/>
          <w:szCs w:val="20"/>
        </w:rPr>
        <w:t>tuto nabídku</w:t>
      </w:r>
      <w:r w:rsidRPr="008B1DD3">
        <w:rPr>
          <w:sz w:val="20"/>
          <w:szCs w:val="20"/>
        </w:rPr>
        <w:t xml:space="preserve"> akceptuje, přičemž akceptaci je nutné provést nejpozději do </w:t>
      </w:r>
      <w:r w:rsidR="004947DF">
        <w:rPr>
          <w:sz w:val="20"/>
          <w:szCs w:val="20"/>
        </w:rPr>
        <w:t>24 hodin</w:t>
      </w:r>
      <w:r w:rsidRPr="008B1DD3">
        <w:rPr>
          <w:sz w:val="20"/>
          <w:szCs w:val="20"/>
        </w:rPr>
        <w:t xml:space="preserve"> od zpřístupnění nabídky v</w:t>
      </w:r>
      <w:r w:rsidR="004171F3">
        <w:rPr>
          <w:sz w:val="20"/>
          <w:szCs w:val="20"/>
        </w:rPr>
        <w:t> </w:t>
      </w:r>
      <w:r w:rsidRPr="008B1DD3">
        <w:rPr>
          <w:sz w:val="20"/>
          <w:szCs w:val="20"/>
        </w:rPr>
        <w:t>Aplikaci. V</w:t>
      </w:r>
      <w:r w:rsidR="004171F3">
        <w:rPr>
          <w:sz w:val="20"/>
          <w:szCs w:val="20"/>
        </w:rPr>
        <w:t> </w:t>
      </w:r>
      <w:r w:rsidRPr="008B1DD3">
        <w:rPr>
          <w:sz w:val="20"/>
          <w:szCs w:val="20"/>
        </w:rPr>
        <w:t xml:space="preserve">případě, že Nový sázející Vstupní bonus odmítne, resp. neakceptuje ve stanovené lhůtě, nárok na tento Vstupní bonus zaniká. Pokud Nový sázející zatočení zdarma nevyužije ve lhůtě nejpozději do 48 hodin od akceptace </w:t>
      </w:r>
      <w:r w:rsidR="00AE5976">
        <w:rPr>
          <w:sz w:val="20"/>
          <w:szCs w:val="20"/>
        </w:rPr>
        <w:t xml:space="preserve">nabídky </w:t>
      </w:r>
      <w:r w:rsidR="004A3F0B">
        <w:rPr>
          <w:sz w:val="20"/>
          <w:szCs w:val="20"/>
        </w:rPr>
        <w:t xml:space="preserve">na zatočení zdarma </w:t>
      </w:r>
      <w:r w:rsidR="00195334">
        <w:rPr>
          <w:sz w:val="20"/>
          <w:szCs w:val="20"/>
        </w:rPr>
        <w:t xml:space="preserve">předložené </w:t>
      </w:r>
      <w:r w:rsidR="00AE5976">
        <w:rPr>
          <w:sz w:val="20"/>
          <w:szCs w:val="20"/>
        </w:rPr>
        <w:t>v</w:t>
      </w:r>
      <w:r w:rsidR="004171F3">
        <w:rPr>
          <w:sz w:val="20"/>
          <w:szCs w:val="20"/>
        </w:rPr>
        <w:t> </w:t>
      </w:r>
      <w:r w:rsidR="00AE5976">
        <w:rPr>
          <w:sz w:val="20"/>
          <w:szCs w:val="20"/>
        </w:rPr>
        <w:t xml:space="preserve">rámci </w:t>
      </w:r>
      <w:r w:rsidRPr="008B1DD3">
        <w:rPr>
          <w:sz w:val="20"/>
          <w:szCs w:val="20"/>
        </w:rPr>
        <w:t xml:space="preserve">tohoto </w:t>
      </w:r>
      <w:r w:rsidR="00AE5976">
        <w:rPr>
          <w:sz w:val="20"/>
          <w:szCs w:val="20"/>
        </w:rPr>
        <w:t xml:space="preserve">typu </w:t>
      </w:r>
      <w:r w:rsidRPr="008B1DD3">
        <w:rPr>
          <w:sz w:val="20"/>
          <w:szCs w:val="20"/>
        </w:rPr>
        <w:t>Vstupního bonusu, nárok na využití tohoto Vstupního bonusu zaniká.</w:t>
      </w:r>
      <w:r w:rsidR="00EF7D21" w:rsidRPr="008B1DD3">
        <w:rPr>
          <w:rFonts w:eastAsiaTheme="minorHAnsi"/>
          <w:sz w:val="20"/>
          <w:szCs w:val="20"/>
        </w:rPr>
        <w:t xml:space="preserve"> Pro</w:t>
      </w:r>
      <w:r w:rsidR="00195334">
        <w:rPr>
          <w:sz w:val="20"/>
          <w:szCs w:val="20"/>
        </w:rPr>
        <w:t xml:space="preserve"> případ, že by Nový sázející měl zájem postupovat v</w:t>
      </w:r>
      <w:r w:rsidR="004171F3">
        <w:rPr>
          <w:sz w:val="20"/>
          <w:szCs w:val="20"/>
        </w:rPr>
        <w:t> </w:t>
      </w:r>
      <w:r w:rsidR="00195334">
        <w:rPr>
          <w:sz w:val="20"/>
          <w:szCs w:val="20"/>
        </w:rPr>
        <w:t xml:space="preserve">souladu </w:t>
      </w:r>
      <w:r w:rsidR="00132D52">
        <w:rPr>
          <w:sz w:val="20"/>
          <w:szCs w:val="20"/>
        </w:rPr>
        <w:t>s</w:t>
      </w:r>
      <w:r w:rsidR="004171F3">
        <w:rPr>
          <w:sz w:val="20"/>
          <w:szCs w:val="20"/>
        </w:rPr>
        <w:t> </w:t>
      </w:r>
      <w:r w:rsidR="00132D52">
        <w:rPr>
          <w:sz w:val="20"/>
          <w:szCs w:val="20"/>
        </w:rPr>
        <w:t>využitím zatočení zdarma postupem stanoveným v</w:t>
      </w:r>
      <w:r w:rsidR="004171F3">
        <w:rPr>
          <w:sz w:val="20"/>
          <w:szCs w:val="20"/>
        </w:rPr>
        <w:t> </w:t>
      </w:r>
      <w:r w:rsidR="00132D52">
        <w:rPr>
          <w:sz w:val="20"/>
          <w:szCs w:val="20"/>
        </w:rPr>
        <w:t xml:space="preserve">článku </w:t>
      </w:r>
      <w:r w:rsidR="00132D52">
        <w:rPr>
          <w:sz w:val="20"/>
          <w:szCs w:val="20"/>
        </w:rPr>
        <w:fldChar w:fldCharType="begin"/>
      </w:r>
      <w:r w:rsidR="00132D52">
        <w:rPr>
          <w:sz w:val="20"/>
          <w:szCs w:val="20"/>
        </w:rPr>
        <w:instrText xml:space="preserve"> REF _Ref80779996 \r \h </w:instrText>
      </w:r>
      <w:r w:rsidR="00132D52">
        <w:rPr>
          <w:sz w:val="20"/>
          <w:szCs w:val="20"/>
        </w:rPr>
      </w:r>
      <w:r w:rsidR="00132D52">
        <w:rPr>
          <w:sz w:val="20"/>
          <w:szCs w:val="20"/>
        </w:rPr>
        <w:fldChar w:fldCharType="separate"/>
      </w:r>
      <w:r w:rsidR="00132D52">
        <w:rPr>
          <w:rFonts w:hint="eastAsia"/>
          <w:sz w:val="20"/>
          <w:szCs w:val="20"/>
          <w:cs/>
        </w:rPr>
        <w:t>‎</w:t>
      </w:r>
      <w:r w:rsidR="00132D52">
        <w:rPr>
          <w:sz w:val="20"/>
          <w:szCs w:val="20"/>
        </w:rPr>
        <w:t>6.5</w:t>
      </w:r>
      <w:r w:rsidR="00132D52">
        <w:rPr>
          <w:sz w:val="20"/>
          <w:szCs w:val="20"/>
        </w:rPr>
        <w:fldChar w:fldCharType="end"/>
      </w:r>
      <w:r w:rsidR="00132D52">
        <w:rPr>
          <w:sz w:val="20"/>
          <w:szCs w:val="20"/>
        </w:rPr>
        <w:t xml:space="preserve"> těchto Pravidel, pak pro</w:t>
      </w:r>
      <w:r w:rsidR="00EF7D21" w:rsidRPr="008B1DD3">
        <w:rPr>
          <w:rFonts w:eastAsiaTheme="minorHAnsi"/>
          <w:sz w:val="20"/>
          <w:szCs w:val="20"/>
        </w:rPr>
        <w:t xml:space="preserve"> účely tohoto typu Vstupního bonusu činí hodnota jednoho </w:t>
      </w:r>
      <w:r w:rsidR="00132D52">
        <w:rPr>
          <w:sz w:val="20"/>
          <w:szCs w:val="20"/>
        </w:rPr>
        <w:t xml:space="preserve">(1) </w:t>
      </w:r>
      <w:r w:rsidR="00EF7D21" w:rsidRPr="008B1DD3">
        <w:rPr>
          <w:rFonts w:eastAsiaTheme="minorHAnsi"/>
          <w:sz w:val="20"/>
          <w:szCs w:val="20"/>
        </w:rPr>
        <w:t>volného zatočení 1 Kč.</w:t>
      </w:r>
    </w:p>
    <w:p w14:paraId="3C3E61F8" w14:textId="00D3054E" w:rsidR="008F1C22" w:rsidRDefault="001E7ACC" w:rsidP="008F1C22">
      <w:pPr>
        <w:numPr>
          <w:ilvl w:val="1"/>
          <w:numId w:val="1"/>
        </w:numPr>
        <w:tabs>
          <w:tab w:val="clear" w:pos="847"/>
        </w:tabs>
        <w:autoSpaceDE w:val="0"/>
        <w:autoSpaceDN w:val="0"/>
        <w:adjustRightInd w:val="0"/>
        <w:spacing w:before="60" w:after="120" w:line="240" w:lineRule="auto"/>
        <w:ind w:left="567" w:hanging="567"/>
        <w:jc w:val="both"/>
        <w:rPr>
          <w:rFonts w:cstheme="minorHAnsi"/>
          <w:b/>
          <w:bCs/>
          <w:i/>
          <w:iCs/>
          <w:sz w:val="20"/>
          <w:szCs w:val="20"/>
        </w:rPr>
      </w:pPr>
      <w:bookmarkStart w:id="9" w:name="_Ref119403682"/>
      <w:r>
        <w:rPr>
          <w:rFonts w:cstheme="minorHAnsi"/>
          <w:b/>
          <w:bCs/>
          <w:i/>
          <w:iCs/>
          <w:sz w:val="20"/>
          <w:szCs w:val="20"/>
        </w:rPr>
        <w:t>VSAĎ SI AŽ ZA 600 KČ BEZ RIZIKA</w:t>
      </w:r>
      <w:bookmarkEnd w:id="9"/>
    </w:p>
    <w:p w14:paraId="0DAB8109" w14:textId="124863C5" w:rsidR="001E7ACC" w:rsidRPr="00DC263C" w:rsidRDefault="001E7ACC" w:rsidP="00DC263C">
      <w:pPr>
        <w:autoSpaceDE w:val="0"/>
        <w:autoSpaceDN w:val="0"/>
        <w:adjustRightInd w:val="0"/>
        <w:spacing w:before="60" w:after="120" w:line="240" w:lineRule="auto"/>
        <w:ind w:left="567"/>
        <w:jc w:val="both"/>
        <w:rPr>
          <w:sz w:val="20"/>
          <w:szCs w:val="20"/>
        </w:rPr>
      </w:pPr>
      <w:r w:rsidRPr="00DC263C">
        <w:rPr>
          <w:sz w:val="20"/>
          <w:szCs w:val="20"/>
        </w:rPr>
        <w:t xml:space="preserve">Výše tohoto Vstupního bonusu bude vypočtena jako </w:t>
      </w:r>
      <w:r w:rsidR="00F00150">
        <w:rPr>
          <w:sz w:val="20"/>
          <w:szCs w:val="20"/>
        </w:rPr>
        <w:t>jedno</w:t>
      </w:r>
      <w:r w:rsidRPr="00DC263C">
        <w:rPr>
          <w:sz w:val="20"/>
          <w:szCs w:val="20"/>
        </w:rPr>
        <w:t xml:space="preserve">násobek </w:t>
      </w:r>
      <w:r w:rsidR="005F5BC5">
        <w:rPr>
          <w:sz w:val="20"/>
          <w:szCs w:val="20"/>
        </w:rPr>
        <w:t xml:space="preserve">(1x) </w:t>
      </w:r>
      <w:r w:rsidRPr="00DC263C">
        <w:rPr>
          <w:sz w:val="20"/>
          <w:szCs w:val="20"/>
        </w:rPr>
        <w:t>Počátečního vkladu vloženého na Konto Nového sázejícího dle parametrů Nabídnutého bonusu</w:t>
      </w:r>
      <w:r w:rsidR="00C530CE">
        <w:rPr>
          <w:sz w:val="20"/>
          <w:szCs w:val="20"/>
        </w:rPr>
        <w:t xml:space="preserve"> až do výše 600 Kč</w:t>
      </w:r>
      <w:r w:rsidRPr="00DC263C">
        <w:rPr>
          <w:sz w:val="20"/>
          <w:szCs w:val="20"/>
        </w:rPr>
        <w:t>.</w:t>
      </w:r>
    </w:p>
    <w:p w14:paraId="0781E6E7" w14:textId="77777777" w:rsidR="001E7ACC" w:rsidRPr="001E7ACC" w:rsidRDefault="001E7ACC" w:rsidP="00DC263C">
      <w:pPr>
        <w:autoSpaceDE w:val="0"/>
        <w:autoSpaceDN w:val="0"/>
        <w:adjustRightInd w:val="0"/>
        <w:spacing w:before="60" w:after="120" w:line="240" w:lineRule="auto"/>
        <w:ind w:left="567"/>
        <w:jc w:val="both"/>
        <w:rPr>
          <w:sz w:val="20"/>
          <w:szCs w:val="20"/>
        </w:rPr>
      </w:pPr>
      <w:r w:rsidRPr="001E7ACC">
        <w:rPr>
          <w:sz w:val="20"/>
          <w:szCs w:val="20"/>
        </w:rPr>
        <w:t>Pro přiznání tohoto Vstupního bonusu je třeba, aby Počáteční vklad, ze kterého se vypočítává výše tohoto Vstupního bonusu, vložil Nový sázející na Konto nejpozději do sedmi (7) dnů od data aktivace tohoto Vstupního bonusu, a to ve formě jedné transakce.</w:t>
      </w:r>
    </w:p>
    <w:p w14:paraId="1D83DAFA" w14:textId="32F86BE5" w:rsidR="001E7ACC" w:rsidRPr="001E7ACC" w:rsidRDefault="001E7ACC" w:rsidP="00DC263C">
      <w:pPr>
        <w:autoSpaceDE w:val="0"/>
        <w:autoSpaceDN w:val="0"/>
        <w:adjustRightInd w:val="0"/>
        <w:spacing w:before="60" w:after="120" w:line="240" w:lineRule="auto"/>
        <w:ind w:left="567"/>
        <w:jc w:val="both"/>
        <w:rPr>
          <w:sz w:val="20"/>
          <w:szCs w:val="20"/>
        </w:rPr>
      </w:pPr>
      <w:r w:rsidRPr="001E7ACC">
        <w:rPr>
          <w:sz w:val="20"/>
          <w:szCs w:val="20"/>
        </w:rPr>
        <w:t xml:space="preserve">Pro získání tohoto Vstupního bonusu je nutné, aby Nový sázející uzavřel u Fortuny sázky </w:t>
      </w:r>
      <w:r w:rsidR="00FA2CBF">
        <w:rPr>
          <w:sz w:val="20"/>
          <w:szCs w:val="20"/>
        </w:rPr>
        <w:t xml:space="preserve">na </w:t>
      </w:r>
      <w:r w:rsidR="00F00150">
        <w:rPr>
          <w:sz w:val="20"/>
          <w:szCs w:val="20"/>
        </w:rPr>
        <w:t xml:space="preserve">Hazardní </w:t>
      </w:r>
      <w:r w:rsidR="00FA2CBF">
        <w:rPr>
          <w:sz w:val="20"/>
          <w:szCs w:val="20"/>
        </w:rPr>
        <w:t xml:space="preserve">hru kursová sázka </w:t>
      </w:r>
      <w:r w:rsidRPr="001E7ACC">
        <w:rPr>
          <w:sz w:val="20"/>
          <w:szCs w:val="20"/>
        </w:rPr>
        <w:t>v</w:t>
      </w:r>
      <w:r w:rsidR="004171F3">
        <w:rPr>
          <w:sz w:val="20"/>
          <w:szCs w:val="20"/>
        </w:rPr>
        <w:t> </w:t>
      </w:r>
      <w:r w:rsidRPr="001E7ACC">
        <w:rPr>
          <w:sz w:val="20"/>
          <w:szCs w:val="20"/>
        </w:rPr>
        <w:t>celkové hodnotě Počátečního vkladu, respektive částky odpovídající Nabídnutému bonusu</w:t>
      </w:r>
      <w:r w:rsidR="006C490A">
        <w:rPr>
          <w:sz w:val="20"/>
          <w:szCs w:val="20"/>
        </w:rPr>
        <w:t xml:space="preserve"> až do výše 600 Kč</w:t>
      </w:r>
      <w:r w:rsidRPr="001E7ACC">
        <w:rPr>
          <w:sz w:val="20"/>
          <w:szCs w:val="20"/>
        </w:rPr>
        <w:t>, pokud je Počáteční vklad vyšší, než je výše Nabídnutého bonusu. První kvalifikační sázka, která bude splňovat stanovené podmínky tohoto Vstupního bonusu, musí být Novým sázejícím uzavřena nejpozději do dvou (2) dnů ode dne připsání Počátečního vkladu na Konto. Po uzavření sázek ve stanovené hodnotě bude Vstupní bonus připsán Novému sázejícímu na jeho Konto, a to nejpozději do 24 hodin po splnění podmínek pro jeho získání.</w:t>
      </w:r>
    </w:p>
    <w:p w14:paraId="66745EFE" w14:textId="7F223491" w:rsidR="001E7ACC" w:rsidRPr="001E7ACC" w:rsidRDefault="001E7ACC" w:rsidP="00DC263C">
      <w:pPr>
        <w:autoSpaceDE w:val="0"/>
        <w:autoSpaceDN w:val="0"/>
        <w:adjustRightInd w:val="0"/>
        <w:spacing w:before="60" w:after="120" w:line="240" w:lineRule="auto"/>
        <w:ind w:left="567"/>
        <w:jc w:val="both"/>
        <w:rPr>
          <w:sz w:val="20"/>
          <w:szCs w:val="20"/>
        </w:rPr>
      </w:pPr>
      <w:r w:rsidRPr="001E7ACC">
        <w:rPr>
          <w:sz w:val="20"/>
          <w:szCs w:val="20"/>
        </w:rPr>
        <w:t>Do požadovaného obratu se započítávají všechny sázky Nového sázejícího splňující kritéria uvedená v</w:t>
      </w:r>
      <w:r w:rsidR="004171F3">
        <w:rPr>
          <w:sz w:val="20"/>
          <w:szCs w:val="20"/>
        </w:rPr>
        <w:t> </w:t>
      </w:r>
      <w:r w:rsidRPr="001E7ACC">
        <w:rPr>
          <w:sz w:val="20"/>
          <w:szCs w:val="20"/>
        </w:rPr>
        <w:t xml:space="preserve">tomto článku </w:t>
      </w:r>
      <w:r w:rsidR="0096604F">
        <w:rPr>
          <w:sz w:val="20"/>
          <w:szCs w:val="20"/>
        </w:rPr>
        <w:fldChar w:fldCharType="begin"/>
      </w:r>
      <w:r w:rsidR="0096604F">
        <w:rPr>
          <w:sz w:val="20"/>
          <w:szCs w:val="20"/>
        </w:rPr>
        <w:instrText xml:space="preserve"> REF _Ref119403682 \r \h </w:instrText>
      </w:r>
      <w:r w:rsidR="0096604F">
        <w:rPr>
          <w:sz w:val="20"/>
          <w:szCs w:val="20"/>
        </w:rPr>
      </w:r>
      <w:r w:rsidR="0096604F">
        <w:rPr>
          <w:sz w:val="20"/>
          <w:szCs w:val="20"/>
        </w:rPr>
        <w:fldChar w:fldCharType="separate"/>
      </w:r>
      <w:r w:rsidR="0096604F">
        <w:rPr>
          <w:sz w:val="20"/>
          <w:szCs w:val="20"/>
          <w:cs/>
        </w:rPr>
        <w:t>‎</w:t>
      </w:r>
      <w:r w:rsidR="0096604F">
        <w:rPr>
          <w:sz w:val="20"/>
          <w:szCs w:val="20"/>
        </w:rPr>
        <w:t>4.11</w:t>
      </w:r>
      <w:r w:rsidR="0096604F">
        <w:rPr>
          <w:sz w:val="20"/>
          <w:szCs w:val="20"/>
        </w:rPr>
        <w:fldChar w:fldCharType="end"/>
      </w:r>
      <w:r w:rsidRPr="001E7ACC">
        <w:rPr>
          <w:sz w:val="20"/>
          <w:szCs w:val="20"/>
        </w:rPr>
        <w:t xml:space="preserve"> těchto Pravidel, které byly uzavřeny Novým sázejícím na Pobočce a/nebo prostřednictvím Aplikace, přičemž minimální celkový kurs na tiketu musí být 2,0:1. </w:t>
      </w:r>
      <w:r w:rsidR="00A41792" w:rsidRPr="006B453D">
        <w:rPr>
          <w:sz w:val="20"/>
          <w:szCs w:val="20"/>
        </w:rPr>
        <w:t>Do</w:t>
      </w:r>
      <w:r w:rsidR="00A41792">
        <w:rPr>
          <w:sz w:val="20"/>
          <w:szCs w:val="20"/>
        </w:rPr>
        <w:t> </w:t>
      </w:r>
      <w:r w:rsidR="00A41792" w:rsidRPr="006B453D">
        <w:rPr>
          <w:sz w:val="20"/>
          <w:szCs w:val="20"/>
        </w:rPr>
        <w:t xml:space="preserve">požadovaného obratu se nezapočítávají sázky, </w:t>
      </w:r>
      <w:r w:rsidR="00A41792">
        <w:rPr>
          <w:sz w:val="20"/>
          <w:szCs w:val="20"/>
        </w:rPr>
        <w:t>které odpovídají výše uvedeným parametrům, avšak budou stornované a zároveň sázky, které po vyhodnocení nebudou splňovat výše uvedené parametry (např. kurs příležitosti nebo kurs na tiketu).</w:t>
      </w:r>
      <w:r w:rsidRPr="001E7ACC">
        <w:rPr>
          <w:sz w:val="20"/>
          <w:szCs w:val="20"/>
        </w:rPr>
        <w:t>.</w:t>
      </w:r>
    </w:p>
    <w:p w14:paraId="196D1CA1" w14:textId="1F6B1D8A" w:rsidR="001E7ACC" w:rsidRDefault="001E7ACC" w:rsidP="00DC263C">
      <w:pPr>
        <w:autoSpaceDE w:val="0"/>
        <w:autoSpaceDN w:val="0"/>
        <w:adjustRightInd w:val="0"/>
        <w:spacing w:before="60" w:after="120" w:line="240" w:lineRule="auto"/>
        <w:ind w:left="567"/>
        <w:jc w:val="both"/>
        <w:rPr>
          <w:sz w:val="20"/>
          <w:szCs w:val="20"/>
        </w:rPr>
      </w:pPr>
      <w:r w:rsidRPr="001E7ACC">
        <w:rPr>
          <w:sz w:val="20"/>
          <w:szCs w:val="20"/>
        </w:rPr>
        <w:t>Podmínky pro získání tohoto Vstupního bonusu je Nový sázející povinen splnit nejpozději do čtrnácti (14) dnů ode dne připsání Počátečního vkladu na Konto. V případě, že nebude tento požadavek splněn v daném termínu, ztrácí Nový sázející na Vstupní bonus nárok.</w:t>
      </w:r>
    </w:p>
    <w:p w14:paraId="6B58FFE3" w14:textId="614FE6A2" w:rsidR="00A07927" w:rsidRDefault="00A07927" w:rsidP="00A07927">
      <w:pPr>
        <w:numPr>
          <w:ilvl w:val="1"/>
          <w:numId w:val="1"/>
        </w:numPr>
        <w:tabs>
          <w:tab w:val="clear" w:pos="847"/>
        </w:tabs>
        <w:autoSpaceDE w:val="0"/>
        <w:autoSpaceDN w:val="0"/>
        <w:adjustRightInd w:val="0"/>
        <w:spacing w:before="60" w:after="120" w:line="240" w:lineRule="auto"/>
        <w:ind w:left="567" w:hanging="567"/>
        <w:jc w:val="both"/>
        <w:rPr>
          <w:rFonts w:cstheme="minorHAnsi"/>
          <w:b/>
          <w:bCs/>
          <w:i/>
          <w:iCs/>
          <w:sz w:val="20"/>
          <w:szCs w:val="20"/>
        </w:rPr>
      </w:pPr>
      <w:r w:rsidRPr="00560E05">
        <w:rPr>
          <w:rFonts w:cstheme="minorHAnsi"/>
          <w:b/>
          <w:bCs/>
          <w:i/>
          <w:iCs/>
          <w:sz w:val="20"/>
          <w:szCs w:val="20"/>
        </w:rPr>
        <w:t>VSAĎ SI ZDARMA</w:t>
      </w:r>
    </w:p>
    <w:p w14:paraId="3C335D79" w14:textId="303E4B75" w:rsidR="00A07927" w:rsidRDefault="00337802" w:rsidP="00E807FA">
      <w:pPr>
        <w:autoSpaceDE w:val="0"/>
        <w:autoSpaceDN w:val="0"/>
        <w:adjustRightInd w:val="0"/>
        <w:spacing w:before="60" w:after="120" w:line="240" w:lineRule="auto"/>
        <w:ind w:left="567"/>
        <w:jc w:val="both"/>
        <w:rPr>
          <w:sz w:val="20"/>
          <w:szCs w:val="20"/>
        </w:rPr>
      </w:pPr>
      <w:r w:rsidRPr="00337802">
        <w:rPr>
          <w:sz w:val="20"/>
          <w:szCs w:val="20"/>
        </w:rPr>
        <w:t>Při výběru této varianty Vstupního bonusu obdrží Nový sázející, který splní všechny podmínky</w:t>
      </w:r>
      <w:r w:rsidR="007E6A49">
        <w:rPr>
          <w:sz w:val="20"/>
          <w:szCs w:val="20"/>
        </w:rPr>
        <w:t xml:space="preserve"> stanovené</w:t>
      </w:r>
      <w:r>
        <w:rPr>
          <w:sz w:val="20"/>
          <w:szCs w:val="20"/>
        </w:rPr>
        <w:t xml:space="preserve"> v těchto Pravidlech</w:t>
      </w:r>
      <w:r w:rsidR="00E807FA">
        <w:rPr>
          <w:sz w:val="20"/>
          <w:szCs w:val="20"/>
        </w:rPr>
        <w:t xml:space="preserve"> a </w:t>
      </w:r>
      <w:r w:rsidR="009A4D92">
        <w:rPr>
          <w:sz w:val="20"/>
          <w:szCs w:val="20"/>
        </w:rPr>
        <w:t xml:space="preserve">zároveň </w:t>
      </w:r>
      <w:r w:rsidR="00E807FA">
        <w:rPr>
          <w:sz w:val="20"/>
          <w:szCs w:val="20"/>
        </w:rPr>
        <w:t>v souvislosti s uzavřením Smlouvy vlož</w:t>
      </w:r>
      <w:r w:rsidR="009A4D92">
        <w:rPr>
          <w:sz w:val="20"/>
          <w:szCs w:val="20"/>
        </w:rPr>
        <w:t>í</w:t>
      </w:r>
      <w:r w:rsidR="00E807FA">
        <w:rPr>
          <w:sz w:val="20"/>
          <w:szCs w:val="20"/>
        </w:rPr>
        <w:t xml:space="preserve"> do příslušné kolonky v rámci registračního formuláře unikátní promokód ve znění </w:t>
      </w:r>
      <w:r w:rsidR="001A6638">
        <w:rPr>
          <w:sz w:val="20"/>
          <w:szCs w:val="20"/>
        </w:rPr>
        <w:t>uvedené</w:t>
      </w:r>
      <w:r w:rsidR="002A441B">
        <w:rPr>
          <w:sz w:val="20"/>
          <w:szCs w:val="20"/>
        </w:rPr>
        <w:t>m v</w:t>
      </w:r>
      <w:r w:rsidR="006933A0">
        <w:rPr>
          <w:sz w:val="20"/>
          <w:szCs w:val="20"/>
        </w:rPr>
        <w:t xml:space="preserve"> Nabídnutém bonusu, </w:t>
      </w:r>
      <w:r w:rsidR="001A346C">
        <w:rPr>
          <w:sz w:val="20"/>
          <w:szCs w:val="20"/>
        </w:rPr>
        <w:t>věrnostní bod</w:t>
      </w:r>
      <w:r w:rsidR="006933A0">
        <w:rPr>
          <w:sz w:val="20"/>
          <w:szCs w:val="20"/>
        </w:rPr>
        <w:t>y</w:t>
      </w:r>
      <w:r w:rsidR="001A346C">
        <w:rPr>
          <w:sz w:val="20"/>
          <w:szCs w:val="20"/>
        </w:rPr>
        <w:t xml:space="preserve"> Fortuny</w:t>
      </w:r>
      <w:r w:rsidR="006933A0">
        <w:rPr>
          <w:sz w:val="20"/>
          <w:szCs w:val="20"/>
        </w:rPr>
        <w:t xml:space="preserve">, přičemž konkrétní počet věrnostních bodů Fortuny, který bude </w:t>
      </w:r>
      <w:r w:rsidR="003057BF">
        <w:rPr>
          <w:sz w:val="20"/>
          <w:szCs w:val="20"/>
        </w:rPr>
        <w:t>Novému sázejícímu připsán</w:t>
      </w:r>
      <w:r w:rsidR="00040CA5">
        <w:rPr>
          <w:sz w:val="20"/>
          <w:szCs w:val="20"/>
        </w:rPr>
        <w:t>,</w:t>
      </w:r>
      <w:r w:rsidR="003057BF">
        <w:rPr>
          <w:sz w:val="20"/>
          <w:szCs w:val="20"/>
        </w:rPr>
        <w:t xml:space="preserve"> bude uveden v</w:t>
      </w:r>
      <w:r w:rsidR="00040CA5">
        <w:rPr>
          <w:sz w:val="20"/>
          <w:szCs w:val="20"/>
        </w:rPr>
        <w:t> parametrech Nabídnutého bonusu</w:t>
      </w:r>
      <w:r w:rsidRPr="00337802">
        <w:rPr>
          <w:sz w:val="20"/>
          <w:szCs w:val="20"/>
        </w:rPr>
        <w:t>.</w:t>
      </w:r>
      <w:r w:rsidR="00E807FA">
        <w:rPr>
          <w:sz w:val="20"/>
          <w:szCs w:val="20"/>
        </w:rPr>
        <w:t xml:space="preserve"> </w:t>
      </w:r>
      <w:r w:rsidR="00660C11">
        <w:rPr>
          <w:sz w:val="20"/>
          <w:szCs w:val="20"/>
        </w:rPr>
        <w:t xml:space="preserve">Věrnostní body Fortuny budou připsány na Konto Nového sázejícího </w:t>
      </w:r>
      <w:r w:rsidR="00623C4D">
        <w:rPr>
          <w:sz w:val="20"/>
          <w:szCs w:val="20"/>
        </w:rPr>
        <w:t xml:space="preserve">automaticky po </w:t>
      </w:r>
      <w:r w:rsidR="008A0DB2">
        <w:rPr>
          <w:sz w:val="20"/>
          <w:szCs w:val="20"/>
        </w:rPr>
        <w:t>aktivaci tohoto Vstupního bonusu</w:t>
      </w:r>
      <w:r w:rsidR="00E807FA">
        <w:rPr>
          <w:sz w:val="20"/>
          <w:szCs w:val="20"/>
        </w:rPr>
        <w:t>.</w:t>
      </w:r>
    </w:p>
    <w:p w14:paraId="44CAB776" w14:textId="563BFBC8" w:rsidR="001C7F9A" w:rsidRDefault="001C7F9A" w:rsidP="001C7F9A">
      <w:pPr>
        <w:numPr>
          <w:ilvl w:val="1"/>
          <w:numId w:val="1"/>
        </w:numPr>
        <w:tabs>
          <w:tab w:val="clear" w:pos="847"/>
        </w:tabs>
        <w:autoSpaceDE w:val="0"/>
        <w:autoSpaceDN w:val="0"/>
        <w:adjustRightInd w:val="0"/>
        <w:spacing w:before="60" w:after="120" w:line="240" w:lineRule="auto"/>
        <w:ind w:left="567" w:hanging="567"/>
        <w:jc w:val="both"/>
        <w:rPr>
          <w:rFonts w:cstheme="minorHAnsi"/>
          <w:b/>
          <w:bCs/>
          <w:i/>
          <w:iCs/>
          <w:sz w:val="20"/>
          <w:szCs w:val="20"/>
        </w:rPr>
      </w:pPr>
      <w:bookmarkStart w:id="10" w:name="_Ref143182238"/>
      <w:r>
        <w:rPr>
          <w:rFonts w:cstheme="minorHAnsi"/>
          <w:b/>
          <w:bCs/>
          <w:i/>
          <w:iCs/>
          <w:sz w:val="20"/>
          <w:szCs w:val="20"/>
        </w:rPr>
        <w:t>ZÍSKE</w:t>
      </w:r>
      <w:r w:rsidR="0014213F">
        <w:rPr>
          <w:rFonts w:cstheme="minorHAnsi"/>
          <w:b/>
          <w:bCs/>
          <w:i/>
          <w:iCs/>
          <w:sz w:val="20"/>
          <w:szCs w:val="20"/>
        </w:rPr>
        <w:t>J</w:t>
      </w:r>
      <w:r w:rsidR="001F229D">
        <w:rPr>
          <w:rFonts w:cstheme="minorHAnsi"/>
          <w:b/>
          <w:bCs/>
          <w:i/>
          <w:iCs/>
          <w:sz w:val="20"/>
          <w:szCs w:val="20"/>
        </w:rPr>
        <w:t xml:space="preserve"> AŽ</w:t>
      </w:r>
      <w:r w:rsidR="0014213F">
        <w:rPr>
          <w:rFonts w:cstheme="minorHAnsi"/>
          <w:b/>
          <w:bCs/>
          <w:i/>
          <w:iCs/>
          <w:sz w:val="20"/>
          <w:szCs w:val="20"/>
        </w:rPr>
        <w:t xml:space="preserve"> </w:t>
      </w:r>
      <w:r w:rsidR="00A14B87">
        <w:rPr>
          <w:rFonts w:cstheme="minorHAnsi"/>
          <w:b/>
          <w:bCs/>
          <w:i/>
          <w:iCs/>
          <w:sz w:val="20"/>
          <w:szCs w:val="20"/>
        </w:rPr>
        <w:t xml:space="preserve">400 KČ NA PRVNÍ </w:t>
      </w:r>
      <w:r w:rsidR="007C1105">
        <w:rPr>
          <w:rFonts w:cstheme="minorHAnsi"/>
          <w:b/>
          <w:bCs/>
          <w:i/>
          <w:iCs/>
          <w:sz w:val="20"/>
          <w:szCs w:val="20"/>
        </w:rPr>
        <w:t>STÍRACÍ LOSY</w:t>
      </w:r>
      <w:bookmarkEnd w:id="10"/>
    </w:p>
    <w:p w14:paraId="003B2113" w14:textId="4B96C92D" w:rsidR="009E7278" w:rsidRPr="00B14A5D" w:rsidRDefault="009E7278" w:rsidP="00B14A5D">
      <w:pPr>
        <w:autoSpaceDE w:val="0"/>
        <w:autoSpaceDN w:val="0"/>
        <w:adjustRightInd w:val="0"/>
        <w:spacing w:before="60" w:after="120" w:line="240" w:lineRule="auto"/>
        <w:ind w:left="567"/>
        <w:jc w:val="both"/>
        <w:rPr>
          <w:sz w:val="20"/>
          <w:szCs w:val="20"/>
        </w:rPr>
      </w:pPr>
      <w:r w:rsidRPr="00B14A5D">
        <w:rPr>
          <w:sz w:val="20"/>
          <w:szCs w:val="20"/>
        </w:rPr>
        <w:lastRenderedPageBreak/>
        <w:t xml:space="preserve">Pro přiznání tohoto Vstupního bonusu je třeba, aby Nový sázející převedl na své Konto Počáteční vklad, formou jedné transakce </w:t>
      </w:r>
      <w:r w:rsidR="005378BF">
        <w:rPr>
          <w:sz w:val="20"/>
          <w:szCs w:val="20"/>
        </w:rPr>
        <w:t>v minimální výši 200 Kč</w:t>
      </w:r>
      <w:r w:rsidRPr="00B14A5D">
        <w:rPr>
          <w:sz w:val="20"/>
          <w:szCs w:val="20"/>
        </w:rPr>
        <w:t>, a to nejpozději do </w:t>
      </w:r>
      <w:r w:rsidR="003C0B4B">
        <w:rPr>
          <w:sz w:val="20"/>
          <w:szCs w:val="20"/>
        </w:rPr>
        <w:t>čtrnácti</w:t>
      </w:r>
      <w:r w:rsidRPr="00B14A5D">
        <w:rPr>
          <w:sz w:val="20"/>
          <w:szCs w:val="20"/>
        </w:rPr>
        <w:t xml:space="preserve"> (</w:t>
      </w:r>
      <w:r w:rsidR="003C0B4B">
        <w:rPr>
          <w:sz w:val="20"/>
          <w:szCs w:val="20"/>
        </w:rPr>
        <w:t>14</w:t>
      </w:r>
      <w:r w:rsidRPr="00B14A5D">
        <w:rPr>
          <w:sz w:val="20"/>
          <w:szCs w:val="20"/>
        </w:rPr>
        <w:t xml:space="preserve">) dnů od </w:t>
      </w:r>
      <w:r w:rsidR="003C0B4B">
        <w:rPr>
          <w:sz w:val="20"/>
          <w:szCs w:val="20"/>
        </w:rPr>
        <w:t>Registrace</w:t>
      </w:r>
      <w:r w:rsidRPr="00B14A5D">
        <w:rPr>
          <w:sz w:val="20"/>
          <w:szCs w:val="20"/>
        </w:rPr>
        <w:t>.</w:t>
      </w:r>
    </w:p>
    <w:p w14:paraId="17E76699" w14:textId="7C518EB1" w:rsidR="00AA57BB" w:rsidRDefault="008F6CC7" w:rsidP="008F6CC7">
      <w:pPr>
        <w:autoSpaceDE w:val="0"/>
        <w:autoSpaceDN w:val="0"/>
        <w:adjustRightInd w:val="0"/>
        <w:spacing w:before="60" w:after="120" w:line="240" w:lineRule="auto"/>
        <w:ind w:left="567"/>
        <w:jc w:val="both"/>
        <w:rPr>
          <w:sz w:val="20"/>
          <w:szCs w:val="20"/>
        </w:rPr>
      </w:pPr>
      <w:r w:rsidRPr="001E7ACC">
        <w:rPr>
          <w:sz w:val="20"/>
          <w:szCs w:val="20"/>
        </w:rPr>
        <w:t>P</w:t>
      </w:r>
      <w:r w:rsidR="00F55FBA">
        <w:rPr>
          <w:sz w:val="20"/>
          <w:szCs w:val="20"/>
        </w:rPr>
        <w:t xml:space="preserve">oté, co Nový sázející </w:t>
      </w:r>
      <w:r w:rsidR="002E120B">
        <w:rPr>
          <w:sz w:val="20"/>
          <w:szCs w:val="20"/>
        </w:rPr>
        <w:t xml:space="preserve">provede </w:t>
      </w:r>
      <w:r w:rsidR="007C7ACC">
        <w:rPr>
          <w:sz w:val="20"/>
          <w:szCs w:val="20"/>
        </w:rPr>
        <w:t xml:space="preserve">kvalifikační vklad </w:t>
      </w:r>
      <w:r w:rsidR="00EB3332">
        <w:rPr>
          <w:sz w:val="20"/>
          <w:szCs w:val="20"/>
        </w:rPr>
        <w:t xml:space="preserve">a následně uzavře </w:t>
      </w:r>
      <w:r w:rsidRPr="001E7ACC">
        <w:rPr>
          <w:sz w:val="20"/>
          <w:szCs w:val="20"/>
        </w:rPr>
        <w:t xml:space="preserve">u Fortuny </w:t>
      </w:r>
      <w:r w:rsidR="00EB3332">
        <w:rPr>
          <w:sz w:val="20"/>
          <w:szCs w:val="20"/>
        </w:rPr>
        <w:t xml:space="preserve">prostřednictvím Aplikace </w:t>
      </w:r>
      <w:r w:rsidRPr="001E7ACC">
        <w:rPr>
          <w:sz w:val="20"/>
          <w:szCs w:val="20"/>
        </w:rPr>
        <w:t xml:space="preserve">sázky </w:t>
      </w:r>
      <w:r>
        <w:rPr>
          <w:sz w:val="20"/>
          <w:szCs w:val="20"/>
        </w:rPr>
        <w:t xml:space="preserve">na Hazardní hru </w:t>
      </w:r>
      <w:r w:rsidR="00EC70C6">
        <w:rPr>
          <w:sz w:val="20"/>
          <w:szCs w:val="20"/>
        </w:rPr>
        <w:t>loterie – okamžité loterie (stírací losy)</w:t>
      </w:r>
      <w:r w:rsidR="00742E0B">
        <w:rPr>
          <w:sz w:val="20"/>
          <w:szCs w:val="20"/>
        </w:rPr>
        <w:t>, pak za každých 100 Kč vkladu</w:t>
      </w:r>
      <w:r w:rsidR="00B37487">
        <w:rPr>
          <w:sz w:val="20"/>
          <w:szCs w:val="20"/>
        </w:rPr>
        <w:t xml:space="preserve"> </w:t>
      </w:r>
      <w:r w:rsidR="00E54E45">
        <w:rPr>
          <w:sz w:val="20"/>
          <w:szCs w:val="20"/>
        </w:rPr>
        <w:t>do Hazardní hry loterie – okamžité loterie</w:t>
      </w:r>
      <w:r w:rsidR="00742E0B">
        <w:rPr>
          <w:sz w:val="20"/>
          <w:szCs w:val="20"/>
        </w:rPr>
        <w:t xml:space="preserve"> </w:t>
      </w:r>
      <w:r w:rsidR="00AA57BB">
        <w:rPr>
          <w:sz w:val="20"/>
          <w:szCs w:val="20"/>
        </w:rPr>
        <w:t xml:space="preserve">obdrží bonus v hodnotě 100 Kč, </w:t>
      </w:r>
      <w:r w:rsidR="00D747DD">
        <w:rPr>
          <w:sz w:val="20"/>
          <w:szCs w:val="20"/>
        </w:rPr>
        <w:t xml:space="preserve">a to až do výše 400 Kč. Nový sázející tak může při splnění stanovených podmínek obdržet bonus </w:t>
      </w:r>
      <w:r w:rsidR="00E54E45">
        <w:rPr>
          <w:sz w:val="20"/>
          <w:szCs w:val="20"/>
        </w:rPr>
        <w:t xml:space="preserve">v hodnotě </w:t>
      </w:r>
      <w:r w:rsidR="00D747DD">
        <w:rPr>
          <w:sz w:val="20"/>
          <w:szCs w:val="20"/>
        </w:rPr>
        <w:t>400 Kč, a to za předpokladu, že uzavře kvalifikační sázky v</w:t>
      </w:r>
      <w:r w:rsidR="00823B9A">
        <w:rPr>
          <w:sz w:val="20"/>
          <w:szCs w:val="20"/>
        </w:rPr>
        <w:t xml:space="preserve"> celkové</w:t>
      </w:r>
      <w:r w:rsidR="00D747DD">
        <w:rPr>
          <w:sz w:val="20"/>
          <w:szCs w:val="20"/>
        </w:rPr>
        <w:t> hodnotě 400 Kč.</w:t>
      </w:r>
    </w:p>
    <w:p w14:paraId="35FAE6BA" w14:textId="67C1D328" w:rsidR="008F6CC7" w:rsidRDefault="008F6CC7" w:rsidP="0046398A">
      <w:pPr>
        <w:autoSpaceDE w:val="0"/>
        <w:autoSpaceDN w:val="0"/>
        <w:adjustRightInd w:val="0"/>
        <w:spacing w:before="60" w:after="120" w:line="240" w:lineRule="auto"/>
        <w:ind w:left="567"/>
        <w:jc w:val="both"/>
        <w:rPr>
          <w:sz w:val="20"/>
          <w:szCs w:val="20"/>
        </w:rPr>
      </w:pPr>
      <w:r w:rsidRPr="001E7ACC">
        <w:rPr>
          <w:sz w:val="20"/>
          <w:szCs w:val="20"/>
        </w:rPr>
        <w:t xml:space="preserve">Do požadovaného obratu se započítávají všechny sázky Nového sázejícího splňující kritéria uvedená v tomto článku </w:t>
      </w:r>
      <w:r w:rsidR="00325E31">
        <w:rPr>
          <w:sz w:val="20"/>
          <w:szCs w:val="20"/>
        </w:rPr>
        <w:fldChar w:fldCharType="begin"/>
      </w:r>
      <w:r w:rsidR="00325E31">
        <w:rPr>
          <w:sz w:val="20"/>
          <w:szCs w:val="20"/>
        </w:rPr>
        <w:instrText xml:space="preserve"> REF _Ref143182238 \r \h </w:instrText>
      </w:r>
      <w:r w:rsidR="00325E31">
        <w:rPr>
          <w:sz w:val="20"/>
          <w:szCs w:val="20"/>
        </w:rPr>
      </w:r>
      <w:r w:rsidR="00325E31">
        <w:rPr>
          <w:sz w:val="20"/>
          <w:szCs w:val="20"/>
        </w:rPr>
        <w:fldChar w:fldCharType="separate"/>
      </w:r>
      <w:r w:rsidR="00325E31">
        <w:rPr>
          <w:sz w:val="20"/>
          <w:szCs w:val="20"/>
          <w:cs/>
        </w:rPr>
        <w:t>‎</w:t>
      </w:r>
      <w:r w:rsidR="00325E31">
        <w:rPr>
          <w:sz w:val="20"/>
          <w:szCs w:val="20"/>
        </w:rPr>
        <w:t>4.13</w:t>
      </w:r>
      <w:r w:rsidR="00325E31">
        <w:rPr>
          <w:sz w:val="20"/>
          <w:szCs w:val="20"/>
        </w:rPr>
        <w:fldChar w:fldCharType="end"/>
      </w:r>
      <w:r w:rsidRPr="001E7ACC">
        <w:rPr>
          <w:sz w:val="20"/>
          <w:szCs w:val="20"/>
        </w:rPr>
        <w:t xml:space="preserve"> těchto Pravidel, které byly uzavřeny Novým sázejícím prostřednictvím Aplikace</w:t>
      </w:r>
      <w:r w:rsidR="005A6CC4">
        <w:rPr>
          <w:sz w:val="20"/>
          <w:szCs w:val="20"/>
        </w:rPr>
        <w:t xml:space="preserve"> po </w:t>
      </w:r>
      <w:r w:rsidR="007C7ACC">
        <w:rPr>
          <w:sz w:val="20"/>
          <w:szCs w:val="20"/>
        </w:rPr>
        <w:t>provedení kvalifikačního vkladu</w:t>
      </w:r>
      <w:r w:rsidRPr="001E7ACC">
        <w:rPr>
          <w:sz w:val="20"/>
          <w:szCs w:val="20"/>
        </w:rPr>
        <w:t>.</w:t>
      </w:r>
      <w:r w:rsidR="0046398A">
        <w:rPr>
          <w:sz w:val="20"/>
          <w:szCs w:val="20"/>
        </w:rPr>
        <w:t xml:space="preserve"> </w:t>
      </w:r>
      <w:r w:rsidRPr="001E7ACC">
        <w:rPr>
          <w:sz w:val="20"/>
          <w:szCs w:val="20"/>
        </w:rPr>
        <w:t xml:space="preserve">Podmínky pro získání tohoto Vstupního bonusu je Nový sázející povinen splnit nejpozději do </w:t>
      </w:r>
      <w:r w:rsidR="00482B0C">
        <w:rPr>
          <w:sz w:val="20"/>
          <w:szCs w:val="20"/>
        </w:rPr>
        <w:t xml:space="preserve">pěti </w:t>
      </w:r>
      <w:r w:rsidRPr="001E7ACC">
        <w:rPr>
          <w:sz w:val="20"/>
          <w:szCs w:val="20"/>
        </w:rPr>
        <w:t>(</w:t>
      </w:r>
      <w:r w:rsidR="00482B0C">
        <w:rPr>
          <w:sz w:val="20"/>
          <w:szCs w:val="20"/>
        </w:rPr>
        <w:t>5</w:t>
      </w:r>
      <w:r w:rsidRPr="001E7ACC">
        <w:rPr>
          <w:sz w:val="20"/>
          <w:szCs w:val="20"/>
        </w:rPr>
        <w:t>) dnů od</w:t>
      </w:r>
      <w:r w:rsidR="00C5113E">
        <w:rPr>
          <w:sz w:val="20"/>
          <w:szCs w:val="20"/>
        </w:rPr>
        <w:t xml:space="preserve"> provedení kvalifikačního vkladu</w:t>
      </w:r>
      <w:r w:rsidRPr="001E7ACC">
        <w:rPr>
          <w:sz w:val="20"/>
          <w:szCs w:val="20"/>
        </w:rPr>
        <w:t>. V případě, že nebude tento požadavek splněn v daném termínu, ztrácí Nový sázející na Vstupní bonus nárok.</w:t>
      </w:r>
    </w:p>
    <w:p w14:paraId="645CB373" w14:textId="05052E98" w:rsidR="007C1105" w:rsidRPr="00F607B5" w:rsidRDefault="00A74761" w:rsidP="00B14A5D">
      <w:pPr>
        <w:autoSpaceDE w:val="0"/>
        <w:autoSpaceDN w:val="0"/>
        <w:adjustRightInd w:val="0"/>
        <w:spacing w:before="60" w:after="120" w:line="240" w:lineRule="auto"/>
        <w:ind w:left="567"/>
        <w:jc w:val="both"/>
        <w:rPr>
          <w:sz w:val="20"/>
          <w:szCs w:val="20"/>
        </w:rPr>
      </w:pPr>
      <w:r>
        <w:rPr>
          <w:sz w:val="20"/>
          <w:szCs w:val="20"/>
        </w:rPr>
        <w:t xml:space="preserve">Po splnění stanovených podmínek bude </w:t>
      </w:r>
      <w:r w:rsidR="00767576">
        <w:rPr>
          <w:sz w:val="20"/>
          <w:szCs w:val="20"/>
        </w:rPr>
        <w:t xml:space="preserve">Vstupní bonus připsán Novému sázejícímu </w:t>
      </w:r>
      <w:r w:rsidR="00F607B5" w:rsidRPr="00F607B5">
        <w:rPr>
          <w:sz w:val="20"/>
          <w:szCs w:val="20"/>
        </w:rPr>
        <w:t>na jeho Konto, a to nejpozději do 24 hodin po splnění podmínek pro jeho získání.</w:t>
      </w:r>
      <w:r w:rsidR="00EC4CDC">
        <w:rPr>
          <w:sz w:val="20"/>
          <w:szCs w:val="20"/>
        </w:rPr>
        <w:t xml:space="preserve"> </w:t>
      </w:r>
      <w:r w:rsidR="00767576">
        <w:rPr>
          <w:sz w:val="20"/>
          <w:szCs w:val="20"/>
        </w:rPr>
        <w:t xml:space="preserve">V případě, že Nový sázející bude </w:t>
      </w:r>
      <w:r w:rsidR="00AE6990">
        <w:rPr>
          <w:sz w:val="20"/>
          <w:szCs w:val="20"/>
        </w:rPr>
        <w:t xml:space="preserve">plnit podmínky postupně, </w:t>
      </w:r>
      <w:r w:rsidR="009D283A">
        <w:rPr>
          <w:sz w:val="20"/>
          <w:szCs w:val="20"/>
        </w:rPr>
        <w:t>tj. kvalifikační sázku neuzavře najednou</w:t>
      </w:r>
      <w:r w:rsidR="009D1066">
        <w:rPr>
          <w:sz w:val="20"/>
          <w:szCs w:val="20"/>
        </w:rPr>
        <w:t xml:space="preserve"> v celkové hodnotě 400 Kč</w:t>
      </w:r>
      <w:r w:rsidR="009D283A">
        <w:rPr>
          <w:sz w:val="20"/>
          <w:szCs w:val="20"/>
        </w:rPr>
        <w:t xml:space="preserve">, pak </w:t>
      </w:r>
      <w:r w:rsidR="009D1066">
        <w:rPr>
          <w:sz w:val="20"/>
          <w:szCs w:val="20"/>
        </w:rPr>
        <w:t xml:space="preserve">Vstupní </w:t>
      </w:r>
      <w:r w:rsidR="009D283A">
        <w:rPr>
          <w:sz w:val="20"/>
          <w:szCs w:val="20"/>
        </w:rPr>
        <w:t>bonus bude připisován postupně, podle toho, jak budou plněny podmínky ze strany Nového sázejícího.</w:t>
      </w:r>
    </w:p>
    <w:p w14:paraId="1C1E0C51" w14:textId="53F88B94" w:rsidR="0080002C" w:rsidRDefault="0080002C" w:rsidP="0080002C">
      <w:pPr>
        <w:numPr>
          <w:ilvl w:val="0"/>
          <w:numId w:val="1"/>
        </w:numPr>
        <w:tabs>
          <w:tab w:val="clear" w:pos="1065"/>
          <w:tab w:val="num" w:pos="567"/>
        </w:tabs>
        <w:autoSpaceDE w:val="0"/>
        <w:autoSpaceDN w:val="0"/>
        <w:adjustRightInd w:val="0"/>
        <w:spacing w:before="60" w:after="120" w:line="240" w:lineRule="auto"/>
        <w:ind w:left="567" w:hanging="567"/>
        <w:jc w:val="both"/>
        <w:rPr>
          <w:b/>
          <w:bCs/>
          <w:caps/>
          <w:sz w:val="20"/>
          <w:szCs w:val="20"/>
        </w:rPr>
      </w:pPr>
      <w:r>
        <w:rPr>
          <w:b/>
          <w:bCs/>
          <w:caps/>
          <w:sz w:val="20"/>
          <w:szCs w:val="20"/>
        </w:rPr>
        <w:t>počítání času</w:t>
      </w:r>
    </w:p>
    <w:p w14:paraId="034EAEC9" w14:textId="184DA4E6" w:rsidR="0080002C" w:rsidRPr="00405258" w:rsidRDefault="0080002C"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405258">
        <w:rPr>
          <w:sz w:val="20"/>
          <w:szCs w:val="20"/>
        </w:rPr>
        <w:t>Pro účely těchto P</w:t>
      </w:r>
      <w:r>
        <w:rPr>
          <w:sz w:val="20"/>
          <w:szCs w:val="20"/>
        </w:rPr>
        <w:t xml:space="preserve">ravidel </w:t>
      </w:r>
      <w:r w:rsidRPr="00405258">
        <w:rPr>
          <w:sz w:val="20"/>
          <w:szCs w:val="20"/>
        </w:rPr>
        <w:t>platí, že veškeré lhůty stanovené v těchto P</w:t>
      </w:r>
      <w:r>
        <w:rPr>
          <w:sz w:val="20"/>
          <w:szCs w:val="20"/>
        </w:rPr>
        <w:t xml:space="preserve">ravidlech </w:t>
      </w:r>
      <w:r w:rsidRPr="00405258">
        <w:rPr>
          <w:sz w:val="20"/>
          <w:szCs w:val="20"/>
        </w:rPr>
        <w:t xml:space="preserve">ve dnech, se přepočítávají na hodiny a z tohoto důvodu se pro počítání času použijí pravidla stanovená v ustanovení § 608 občanského zákoníku. Ustanovení § 605 odst. 1 občanského zákoníku se tak pro účely počítání času dle těchto </w:t>
      </w:r>
      <w:r>
        <w:rPr>
          <w:sz w:val="20"/>
          <w:szCs w:val="20"/>
        </w:rPr>
        <w:t xml:space="preserve">Pravidel </w:t>
      </w:r>
      <w:r w:rsidRPr="00405258">
        <w:rPr>
          <w:sz w:val="20"/>
          <w:szCs w:val="20"/>
        </w:rPr>
        <w:t>nepoužije.</w:t>
      </w:r>
    </w:p>
    <w:p w14:paraId="6519DEB5" w14:textId="0EF2432B" w:rsidR="0080002C" w:rsidRPr="007524BC" w:rsidRDefault="0080002C" w:rsidP="0080002C">
      <w:pPr>
        <w:numPr>
          <w:ilvl w:val="0"/>
          <w:numId w:val="1"/>
        </w:numPr>
        <w:tabs>
          <w:tab w:val="clear" w:pos="1065"/>
          <w:tab w:val="num" w:pos="567"/>
        </w:tabs>
        <w:autoSpaceDE w:val="0"/>
        <w:autoSpaceDN w:val="0"/>
        <w:adjustRightInd w:val="0"/>
        <w:spacing w:before="60" w:after="120" w:line="240" w:lineRule="auto"/>
        <w:ind w:left="567" w:hanging="567"/>
        <w:jc w:val="both"/>
        <w:rPr>
          <w:b/>
          <w:bCs/>
          <w:caps/>
          <w:sz w:val="20"/>
          <w:szCs w:val="20"/>
        </w:rPr>
      </w:pPr>
      <w:r>
        <w:rPr>
          <w:b/>
          <w:bCs/>
          <w:caps/>
          <w:sz w:val="20"/>
          <w:szCs w:val="20"/>
        </w:rPr>
        <w:t>Společná</w:t>
      </w:r>
      <w:r w:rsidR="00A2779C">
        <w:rPr>
          <w:b/>
          <w:bCs/>
          <w:caps/>
          <w:sz w:val="20"/>
          <w:szCs w:val="20"/>
        </w:rPr>
        <w:t>, PŘECHODNÁ</w:t>
      </w:r>
      <w:r>
        <w:rPr>
          <w:b/>
          <w:bCs/>
          <w:caps/>
          <w:sz w:val="20"/>
          <w:szCs w:val="20"/>
        </w:rPr>
        <w:t xml:space="preserve"> a závěrečná ustanovení</w:t>
      </w:r>
    </w:p>
    <w:p w14:paraId="5637C04B" w14:textId="533E557A" w:rsidR="0097186B" w:rsidRDefault="0066792F" w:rsidP="0080002C">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6B453D">
        <w:rPr>
          <w:sz w:val="20"/>
          <w:szCs w:val="20"/>
        </w:rPr>
        <w:t>V případě že Počáteční vklad bude nižší než 10 Kč,</w:t>
      </w:r>
      <w:r w:rsidR="0097186B" w:rsidRPr="006B453D">
        <w:rPr>
          <w:sz w:val="20"/>
          <w:szCs w:val="20"/>
        </w:rPr>
        <w:t xml:space="preserve"> nebude pro účely přiznání nároku na Vstupní </w:t>
      </w:r>
      <w:r w:rsidR="000947A0">
        <w:rPr>
          <w:sz w:val="20"/>
          <w:szCs w:val="20"/>
        </w:rPr>
        <w:t>b</w:t>
      </w:r>
      <w:r w:rsidR="0097186B" w:rsidRPr="006B453D">
        <w:rPr>
          <w:sz w:val="20"/>
          <w:szCs w:val="20"/>
        </w:rPr>
        <w:t>onus</w:t>
      </w:r>
      <w:r w:rsidRPr="006B453D">
        <w:rPr>
          <w:sz w:val="20"/>
          <w:szCs w:val="20"/>
        </w:rPr>
        <w:t xml:space="preserve"> tento převod zohledňován</w:t>
      </w:r>
      <w:r w:rsidR="00824BA8" w:rsidRPr="006B453D">
        <w:rPr>
          <w:sz w:val="20"/>
          <w:szCs w:val="20"/>
        </w:rPr>
        <w:t xml:space="preserve"> a za Počáteční vklad bude považován první převod vyšší než 10 Kč</w:t>
      </w:r>
      <w:r w:rsidRPr="006B453D">
        <w:rPr>
          <w:sz w:val="20"/>
          <w:szCs w:val="20"/>
        </w:rPr>
        <w:t>.</w:t>
      </w:r>
    </w:p>
    <w:p w14:paraId="7616BF7E" w14:textId="0F90A1F3" w:rsidR="002B7F61" w:rsidRDefault="002B7F61" w:rsidP="002B7F61">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6B453D">
        <w:rPr>
          <w:sz w:val="20"/>
          <w:szCs w:val="20"/>
        </w:rPr>
        <w:t xml:space="preserve">Pro účely přiznání nároku na Vstupní </w:t>
      </w:r>
      <w:r>
        <w:rPr>
          <w:sz w:val="20"/>
          <w:szCs w:val="20"/>
        </w:rPr>
        <w:t>b</w:t>
      </w:r>
      <w:r w:rsidRPr="006B453D">
        <w:rPr>
          <w:sz w:val="20"/>
          <w:szCs w:val="20"/>
        </w:rPr>
        <w:t xml:space="preserve">onus musí být Počáteční vklad uhrazen prostřednictvím platební metody, která byla, resp. bude ověřena v souladu s pravidly stanovenými v příslušném </w:t>
      </w:r>
      <w:r>
        <w:rPr>
          <w:sz w:val="20"/>
          <w:szCs w:val="20"/>
        </w:rPr>
        <w:t>H</w:t>
      </w:r>
      <w:r w:rsidRPr="006B453D">
        <w:rPr>
          <w:sz w:val="20"/>
          <w:szCs w:val="20"/>
        </w:rPr>
        <w:t xml:space="preserve">erním plánu. V případě nesplnění této podmínky si Fortuna vyhrazuje právo připsaný Vstupní </w:t>
      </w:r>
      <w:r>
        <w:rPr>
          <w:sz w:val="20"/>
          <w:szCs w:val="20"/>
        </w:rPr>
        <w:t>b</w:t>
      </w:r>
      <w:r w:rsidRPr="006B453D">
        <w:rPr>
          <w:sz w:val="20"/>
          <w:szCs w:val="20"/>
        </w:rPr>
        <w:t xml:space="preserve">onus odebrat. Připsaný Vstupní </w:t>
      </w:r>
      <w:r>
        <w:rPr>
          <w:sz w:val="20"/>
          <w:szCs w:val="20"/>
        </w:rPr>
        <w:t>b</w:t>
      </w:r>
      <w:r w:rsidRPr="006B453D">
        <w:rPr>
          <w:sz w:val="20"/>
          <w:szCs w:val="20"/>
        </w:rPr>
        <w:t>onus lze z </w:t>
      </w:r>
      <w:r>
        <w:rPr>
          <w:sz w:val="20"/>
          <w:szCs w:val="20"/>
        </w:rPr>
        <w:t>K</w:t>
      </w:r>
      <w:r w:rsidRPr="006B453D">
        <w:rPr>
          <w:sz w:val="20"/>
          <w:szCs w:val="20"/>
        </w:rPr>
        <w:t>onta vybrat za podmínek stanovených v těchto Pravidlech a příslušném herním plánu.</w:t>
      </w:r>
    </w:p>
    <w:p w14:paraId="2F376BBF" w14:textId="722162E3" w:rsidR="00122A21" w:rsidRPr="006B453D" w:rsidRDefault="00122A21" w:rsidP="002B7F61">
      <w:pPr>
        <w:numPr>
          <w:ilvl w:val="1"/>
          <w:numId w:val="1"/>
        </w:numPr>
        <w:tabs>
          <w:tab w:val="clear" w:pos="847"/>
        </w:tabs>
        <w:autoSpaceDE w:val="0"/>
        <w:autoSpaceDN w:val="0"/>
        <w:adjustRightInd w:val="0"/>
        <w:spacing w:before="60" w:after="120" w:line="240" w:lineRule="auto"/>
        <w:ind w:left="567" w:hanging="567"/>
        <w:jc w:val="both"/>
        <w:rPr>
          <w:sz w:val="20"/>
          <w:szCs w:val="20"/>
        </w:rPr>
      </w:pPr>
      <w:r>
        <w:rPr>
          <w:sz w:val="20"/>
          <w:szCs w:val="20"/>
        </w:rPr>
        <w:t xml:space="preserve">Do doby splnění podmínek příslušného Vstupního bonusu, který se týká her v sekci </w:t>
      </w:r>
      <w:r w:rsidRPr="00405258">
        <w:rPr>
          <w:i/>
          <w:iCs/>
          <w:sz w:val="20"/>
          <w:szCs w:val="20"/>
        </w:rPr>
        <w:t>Vegas/Casino</w:t>
      </w:r>
      <w:r>
        <w:rPr>
          <w:sz w:val="20"/>
          <w:szCs w:val="20"/>
        </w:rPr>
        <w:t>, nesmí Nový sázející podat žádost o výběr peněžních prostředků z Konta. V případě, že o výběr z Konta požádá, nárok na příslušný Vstupní bonus zaniká.</w:t>
      </w:r>
    </w:p>
    <w:p w14:paraId="24CAC733" w14:textId="1FC8EB7F" w:rsidR="00444B30" w:rsidRDefault="00444B30"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6B453D">
        <w:rPr>
          <w:sz w:val="20"/>
          <w:szCs w:val="20"/>
        </w:rPr>
        <w:t xml:space="preserve">Výše Nabídnutého bonusu bude vždy uložena v centrálním systému Fortuny s tím, že takto uložená výše </w:t>
      </w:r>
      <w:r w:rsidR="0080002C">
        <w:rPr>
          <w:sz w:val="20"/>
          <w:szCs w:val="20"/>
        </w:rPr>
        <w:t xml:space="preserve">Nabídnutého bonusu </w:t>
      </w:r>
      <w:r w:rsidRPr="006B453D">
        <w:rPr>
          <w:sz w:val="20"/>
          <w:szCs w:val="20"/>
        </w:rPr>
        <w:t xml:space="preserve">je vždy rozhodující. Pokud je Počáteční vklad vyšší než Nabídnutý bonus, platí pro výpočet </w:t>
      </w:r>
      <w:r w:rsidR="0080002C">
        <w:rPr>
          <w:sz w:val="20"/>
          <w:szCs w:val="20"/>
        </w:rPr>
        <w:t xml:space="preserve">příslušné </w:t>
      </w:r>
      <w:r w:rsidRPr="006B453D">
        <w:rPr>
          <w:sz w:val="20"/>
          <w:szCs w:val="20"/>
        </w:rPr>
        <w:t xml:space="preserve">varianty Vstupního </w:t>
      </w:r>
      <w:r w:rsidR="0080002C">
        <w:rPr>
          <w:sz w:val="20"/>
          <w:szCs w:val="20"/>
        </w:rPr>
        <w:t>b</w:t>
      </w:r>
      <w:r w:rsidRPr="006B453D">
        <w:rPr>
          <w:sz w:val="20"/>
          <w:szCs w:val="20"/>
        </w:rPr>
        <w:t>onusu (jakož i pro stanovení celkové hodnoty sázek, kterou je nutné uzavřít</w:t>
      </w:r>
      <w:r w:rsidR="005B0A45" w:rsidRPr="006B453D">
        <w:rPr>
          <w:sz w:val="20"/>
          <w:szCs w:val="20"/>
        </w:rPr>
        <w:t>, pokud je</w:t>
      </w:r>
      <w:r w:rsidR="00263F3C">
        <w:rPr>
          <w:sz w:val="20"/>
          <w:szCs w:val="20"/>
        </w:rPr>
        <w:t> </w:t>
      </w:r>
      <w:r w:rsidR="005B0A45" w:rsidRPr="006B453D">
        <w:rPr>
          <w:sz w:val="20"/>
          <w:szCs w:val="20"/>
        </w:rPr>
        <w:t xml:space="preserve">tato podmínka </w:t>
      </w:r>
      <w:r w:rsidR="0080002C">
        <w:rPr>
          <w:sz w:val="20"/>
          <w:szCs w:val="20"/>
        </w:rPr>
        <w:t xml:space="preserve">u příslušné varianty Vstupního bonusu </w:t>
      </w:r>
      <w:r w:rsidR="005B0A45" w:rsidRPr="006B453D">
        <w:rPr>
          <w:sz w:val="20"/>
          <w:szCs w:val="20"/>
        </w:rPr>
        <w:t>aplikována</w:t>
      </w:r>
      <w:r w:rsidRPr="006B453D">
        <w:rPr>
          <w:sz w:val="20"/>
          <w:szCs w:val="20"/>
        </w:rPr>
        <w:t>) hodnota Počátečního vkladu ve výši Nabídnutého bonusu.</w:t>
      </w:r>
    </w:p>
    <w:p w14:paraId="57E2F80B" w14:textId="44457A42" w:rsidR="008C5496" w:rsidRDefault="00C13DCA"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bookmarkStart w:id="11" w:name="_Ref80779996"/>
      <w:r w:rsidRPr="006B453D">
        <w:rPr>
          <w:sz w:val="20"/>
          <w:szCs w:val="20"/>
        </w:rPr>
        <w:t xml:space="preserve">V případě, že součástí Vstupního </w:t>
      </w:r>
      <w:r w:rsidR="005F588E">
        <w:rPr>
          <w:sz w:val="20"/>
          <w:szCs w:val="20"/>
        </w:rPr>
        <w:t>b</w:t>
      </w:r>
      <w:r w:rsidRPr="006B453D">
        <w:rPr>
          <w:sz w:val="20"/>
          <w:szCs w:val="20"/>
        </w:rPr>
        <w:t xml:space="preserve">onusu jsou zatočení zdarma a Nový sázející nemá zájem </w:t>
      </w:r>
      <w:r w:rsidR="00122A21">
        <w:rPr>
          <w:sz w:val="20"/>
          <w:szCs w:val="20"/>
        </w:rPr>
        <w:t xml:space="preserve">je </w:t>
      </w:r>
      <w:r w:rsidRPr="006B453D">
        <w:rPr>
          <w:sz w:val="20"/>
          <w:szCs w:val="20"/>
        </w:rPr>
        <w:t>využít, může nejpozději před jejich využitím, kontaktovat helpdesk Fortuny, a</w:t>
      </w:r>
      <w:r w:rsidR="005F588E">
        <w:rPr>
          <w:sz w:val="20"/>
          <w:szCs w:val="20"/>
        </w:rPr>
        <w:t> </w:t>
      </w:r>
      <w:r w:rsidRPr="006B453D">
        <w:rPr>
          <w:sz w:val="20"/>
          <w:szCs w:val="20"/>
        </w:rPr>
        <w:t>to</w:t>
      </w:r>
      <w:r w:rsidR="005F588E">
        <w:rPr>
          <w:sz w:val="20"/>
          <w:szCs w:val="20"/>
        </w:rPr>
        <w:t> </w:t>
      </w:r>
      <w:r w:rsidRPr="006B453D">
        <w:rPr>
          <w:sz w:val="20"/>
          <w:szCs w:val="20"/>
        </w:rPr>
        <w:t xml:space="preserve">odesláním e-mailu na adresu </w:t>
      </w:r>
      <w:hyperlink r:id="rId11" w:history="1">
        <w:r w:rsidRPr="006B453D">
          <w:rPr>
            <w:sz w:val="20"/>
            <w:szCs w:val="20"/>
          </w:rPr>
          <w:t>helpdesk@ifortuna.cz</w:t>
        </w:r>
      </w:hyperlink>
      <w:r w:rsidRPr="006B453D">
        <w:rPr>
          <w:sz w:val="20"/>
          <w:szCs w:val="20"/>
        </w:rPr>
        <w:t xml:space="preserve"> ze svého registrovaného e-mailu, který má Nový sázející evidován u Fortuny, kde</w:t>
      </w:r>
      <w:r w:rsidR="00122A21">
        <w:rPr>
          <w:sz w:val="20"/>
          <w:szCs w:val="20"/>
        </w:rPr>
        <w:t> </w:t>
      </w:r>
      <w:r w:rsidRPr="006B453D">
        <w:rPr>
          <w:sz w:val="20"/>
          <w:szCs w:val="20"/>
        </w:rPr>
        <w:t xml:space="preserve">po ověření jeho nároku na příslušnou variantu Vstupního </w:t>
      </w:r>
      <w:r w:rsidR="000947A0">
        <w:rPr>
          <w:sz w:val="20"/>
          <w:szCs w:val="20"/>
        </w:rPr>
        <w:t>b</w:t>
      </w:r>
      <w:r w:rsidRPr="006B453D">
        <w:rPr>
          <w:sz w:val="20"/>
          <w:szCs w:val="20"/>
        </w:rPr>
        <w:t>onusu, mu</w:t>
      </w:r>
      <w:r w:rsidR="005F588E">
        <w:rPr>
          <w:sz w:val="20"/>
          <w:szCs w:val="20"/>
        </w:rPr>
        <w:t> </w:t>
      </w:r>
      <w:r w:rsidRPr="006B453D">
        <w:rPr>
          <w:sz w:val="20"/>
          <w:szCs w:val="20"/>
        </w:rPr>
        <w:t xml:space="preserve">nejpozději do </w:t>
      </w:r>
      <w:r w:rsidR="005F588E">
        <w:rPr>
          <w:sz w:val="20"/>
          <w:szCs w:val="20"/>
        </w:rPr>
        <w:t>třiceti (</w:t>
      </w:r>
      <w:r w:rsidRPr="006B453D">
        <w:rPr>
          <w:sz w:val="20"/>
          <w:szCs w:val="20"/>
        </w:rPr>
        <w:t>30</w:t>
      </w:r>
      <w:r w:rsidR="005F588E">
        <w:rPr>
          <w:sz w:val="20"/>
          <w:szCs w:val="20"/>
        </w:rPr>
        <w:t>)</w:t>
      </w:r>
      <w:r w:rsidRPr="006B453D">
        <w:rPr>
          <w:sz w:val="20"/>
          <w:szCs w:val="20"/>
        </w:rPr>
        <w:t xml:space="preserve"> dnů ode dne doručení předmětného e-mailu, bude připsána hodnota </w:t>
      </w:r>
      <w:r w:rsidR="005F588E">
        <w:rPr>
          <w:sz w:val="20"/>
          <w:szCs w:val="20"/>
        </w:rPr>
        <w:t xml:space="preserve">příslušné </w:t>
      </w:r>
      <w:r w:rsidRPr="006B453D">
        <w:rPr>
          <w:sz w:val="20"/>
          <w:szCs w:val="20"/>
        </w:rPr>
        <w:t xml:space="preserve">varianty Vstupního </w:t>
      </w:r>
      <w:r w:rsidR="000947A0">
        <w:rPr>
          <w:sz w:val="20"/>
          <w:szCs w:val="20"/>
        </w:rPr>
        <w:t>b</w:t>
      </w:r>
      <w:r w:rsidRPr="006B453D">
        <w:rPr>
          <w:sz w:val="20"/>
          <w:szCs w:val="20"/>
        </w:rPr>
        <w:t xml:space="preserve">onusu, respektive jeho části, na jeho </w:t>
      </w:r>
      <w:r w:rsidR="005F588E">
        <w:rPr>
          <w:sz w:val="20"/>
          <w:szCs w:val="20"/>
        </w:rPr>
        <w:t>K</w:t>
      </w:r>
      <w:r w:rsidRPr="006B453D">
        <w:rPr>
          <w:sz w:val="20"/>
          <w:szCs w:val="20"/>
        </w:rPr>
        <w:t>onto, a to namísto přidělení zatočení zdarma, kter</w:t>
      </w:r>
      <w:r w:rsidR="00122A21">
        <w:rPr>
          <w:sz w:val="20"/>
          <w:szCs w:val="20"/>
        </w:rPr>
        <w:t>á</w:t>
      </w:r>
      <w:r w:rsidRPr="006B453D">
        <w:rPr>
          <w:sz w:val="20"/>
          <w:szCs w:val="20"/>
        </w:rPr>
        <w:t xml:space="preserve"> budou z </w:t>
      </w:r>
      <w:r w:rsidR="005F588E">
        <w:rPr>
          <w:sz w:val="20"/>
          <w:szCs w:val="20"/>
        </w:rPr>
        <w:t>K</w:t>
      </w:r>
      <w:r w:rsidRPr="006B453D">
        <w:rPr>
          <w:sz w:val="20"/>
          <w:szCs w:val="20"/>
        </w:rPr>
        <w:t>onta Nového sázejícího odebrán</w:t>
      </w:r>
      <w:r w:rsidR="00122A21">
        <w:rPr>
          <w:sz w:val="20"/>
          <w:szCs w:val="20"/>
        </w:rPr>
        <w:t>a</w:t>
      </w:r>
      <w:r w:rsidRPr="006B453D">
        <w:rPr>
          <w:sz w:val="20"/>
          <w:szCs w:val="20"/>
        </w:rPr>
        <w:t>, to vše za předpokladu, že ke dni vyřízení žádosti Fortunou ve lhůtě stanovené v tomto článku Nový sázející přidělená zatočení zdarma nevyužije, a to ani částečně.</w:t>
      </w:r>
      <w:r w:rsidR="008C5496" w:rsidRPr="006B453D">
        <w:rPr>
          <w:sz w:val="20"/>
          <w:szCs w:val="20"/>
        </w:rPr>
        <w:t xml:space="preserve"> </w:t>
      </w:r>
      <w:r w:rsidR="005F588E">
        <w:rPr>
          <w:sz w:val="20"/>
          <w:szCs w:val="20"/>
        </w:rPr>
        <w:t>Pokud</w:t>
      </w:r>
      <w:r w:rsidR="008C5496" w:rsidRPr="006B453D">
        <w:rPr>
          <w:sz w:val="20"/>
          <w:szCs w:val="20"/>
        </w:rPr>
        <w:t xml:space="preserve"> Nový sázející bude mít zájem využít plnění získané z</w:t>
      </w:r>
      <w:r w:rsidR="00251412">
        <w:rPr>
          <w:sz w:val="20"/>
          <w:szCs w:val="20"/>
        </w:rPr>
        <w:t>e</w:t>
      </w:r>
      <w:r w:rsidR="008C5496" w:rsidRPr="006B453D">
        <w:rPr>
          <w:sz w:val="20"/>
          <w:szCs w:val="20"/>
        </w:rPr>
        <w:t xml:space="preserve"> zatočení</w:t>
      </w:r>
      <w:r w:rsidR="00251412">
        <w:rPr>
          <w:sz w:val="20"/>
          <w:szCs w:val="20"/>
        </w:rPr>
        <w:t xml:space="preserve"> zdarma</w:t>
      </w:r>
      <w:r w:rsidR="008C5496" w:rsidRPr="006B453D">
        <w:rPr>
          <w:sz w:val="20"/>
          <w:szCs w:val="20"/>
        </w:rPr>
        <w:t xml:space="preserve"> před tím, než</w:t>
      </w:r>
      <w:r w:rsidR="005F588E">
        <w:rPr>
          <w:sz w:val="20"/>
          <w:szCs w:val="20"/>
        </w:rPr>
        <w:t> </w:t>
      </w:r>
      <w:r w:rsidR="008C5496" w:rsidRPr="006B453D">
        <w:rPr>
          <w:sz w:val="20"/>
          <w:szCs w:val="20"/>
        </w:rPr>
        <w:t>uplatní všechna zatočení</w:t>
      </w:r>
      <w:r w:rsidR="00251412">
        <w:rPr>
          <w:sz w:val="20"/>
          <w:szCs w:val="20"/>
        </w:rPr>
        <w:t xml:space="preserve"> zdarma</w:t>
      </w:r>
      <w:r w:rsidR="008C5496" w:rsidRPr="006B453D">
        <w:rPr>
          <w:sz w:val="20"/>
          <w:szCs w:val="20"/>
        </w:rPr>
        <w:t xml:space="preserve"> ve stanovené lhůtě, je povinen postupovat shodným způsobem jako</w:t>
      </w:r>
      <w:r w:rsidR="005F588E">
        <w:rPr>
          <w:sz w:val="20"/>
          <w:szCs w:val="20"/>
        </w:rPr>
        <w:t> </w:t>
      </w:r>
      <w:r w:rsidR="008C5496" w:rsidRPr="006B453D">
        <w:rPr>
          <w:sz w:val="20"/>
          <w:szCs w:val="20"/>
        </w:rPr>
        <w:t xml:space="preserve">je popsáno výše v tomto </w:t>
      </w:r>
      <w:r w:rsidR="00251412">
        <w:rPr>
          <w:sz w:val="20"/>
          <w:szCs w:val="20"/>
        </w:rPr>
        <w:t>článku</w:t>
      </w:r>
      <w:r w:rsidR="008C5496" w:rsidRPr="006B453D">
        <w:rPr>
          <w:sz w:val="20"/>
          <w:szCs w:val="20"/>
        </w:rPr>
        <w:t>, přičemž žádost musí být odeslána nejpozději do 48 hodin od akceptace předmětných zatočení</w:t>
      </w:r>
      <w:r w:rsidR="00251412">
        <w:rPr>
          <w:sz w:val="20"/>
          <w:szCs w:val="20"/>
        </w:rPr>
        <w:t xml:space="preserve"> zdarma</w:t>
      </w:r>
      <w:r w:rsidR="005F588E">
        <w:rPr>
          <w:sz w:val="20"/>
          <w:szCs w:val="20"/>
        </w:rPr>
        <w:t xml:space="preserve"> v Aplikaci</w:t>
      </w:r>
      <w:r w:rsidR="008C5496" w:rsidRPr="006B453D">
        <w:rPr>
          <w:sz w:val="20"/>
          <w:szCs w:val="20"/>
        </w:rPr>
        <w:t>.</w:t>
      </w:r>
      <w:bookmarkEnd w:id="11"/>
    </w:p>
    <w:p w14:paraId="58EB3FE3" w14:textId="23437F17" w:rsidR="00DA2C4D" w:rsidRPr="006B453D" w:rsidRDefault="00DA2C4D"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6B453D">
        <w:rPr>
          <w:sz w:val="20"/>
          <w:szCs w:val="20"/>
        </w:rPr>
        <w:t>Provedenou volb</w:t>
      </w:r>
      <w:r w:rsidR="003E4432" w:rsidRPr="006B453D">
        <w:rPr>
          <w:sz w:val="20"/>
          <w:szCs w:val="20"/>
        </w:rPr>
        <w:t>u</w:t>
      </w:r>
      <w:r w:rsidRPr="006B453D">
        <w:rPr>
          <w:sz w:val="20"/>
          <w:szCs w:val="20"/>
        </w:rPr>
        <w:t xml:space="preserve"> varianty Vstupního </w:t>
      </w:r>
      <w:r w:rsidR="000947A0">
        <w:rPr>
          <w:sz w:val="20"/>
          <w:szCs w:val="20"/>
        </w:rPr>
        <w:t>b</w:t>
      </w:r>
      <w:r w:rsidRPr="006B453D">
        <w:rPr>
          <w:sz w:val="20"/>
          <w:szCs w:val="20"/>
        </w:rPr>
        <w:t xml:space="preserve">onusu, o níž má </w:t>
      </w:r>
      <w:r w:rsidR="003A1098" w:rsidRPr="006B453D">
        <w:rPr>
          <w:sz w:val="20"/>
          <w:szCs w:val="20"/>
        </w:rPr>
        <w:t>Nový sázející</w:t>
      </w:r>
      <w:r w:rsidRPr="006B453D">
        <w:rPr>
          <w:sz w:val="20"/>
          <w:szCs w:val="20"/>
        </w:rPr>
        <w:t xml:space="preserve"> zájem, nelze měnit a každý </w:t>
      </w:r>
      <w:r w:rsidR="003A1098" w:rsidRPr="006B453D">
        <w:rPr>
          <w:sz w:val="20"/>
          <w:szCs w:val="20"/>
        </w:rPr>
        <w:t xml:space="preserve">Nový sázející </w:t>
      </w:r>
      <w:r w:rsidRPr="006B453D">
        <w:rPr>
          <w:sz w:val="20"/>
          <w:szCs w:val="20"/>
        </w:rPr>
        <w:t xml:space="preserve">má nárok vždy pouze na jednu variantu Vstupního </w:t>
      </w:r>
      <w:r w:rsidR="000947A0">
        <w:rPr>
          <w:sz w:val="20"/>
          <w:szCs w:val="20"/>
        </w:rPr>
        <w:t>b</w:t>
      </w:r>
      <w:r w:rsidRPr="006B453D">
        <w:rPr>
          <w:sz w:val="20"/>
          <w:szCs w:val="20"/>
        </w:rPr>
        <w:t>onusu.</w:t>
      </w:r>
      <w:r w:rsidR="00ED285B" w:rsidRPr="006B453D">
        <w:rPr>
          <w:sz w:val="20"/>
          <w:szCs w:val="20"/>
        </w:rPr>
        <w:t xml:space="preserve"> V případě, že </w:t>
      </w:r>
      <w:r w:rsidR="003A1098" w:rsidRPr="006B453D">
        <w:rPr>
          <w:sz w:val="20"/>
          <w:szCs w:val="20"/>
        </w:rPr>
        <w:t xml:space="preserve">Nový sázející </w:t>
      </w:r>
      <w:r w:rsidR="00ED285B" w:rsidRPr="006B453D">
        <w:rPr>
          <w:sz w:val="20"/>
          <w:szCs w:val="20"/>
        </w:rPr>
        <w:t>zvolí</w:t>
      </w:r>
      <w:r w:rsidR="002B7F61">
        <w:rPr>
          <w:sz w:val="20"/>
          <w:szCs w:val="20"/>
        </w:rPr>
        <w:t> </w:t>
      </w:r>
      <w:r w:rsidR="00ED285B" w:rsidRPr="006B453D">
        <w:rPr>
          <w:sz w:val="20"/>
          <w:szCs w:val="20"/>
        </w:rPr>
        <w:t xml:space="preserve">variantu Vstupního </w:t>
      </w:r>
      <w:r w:rsidR="000947A0">
        <w:rPr>
          <w:sz w:val="20"/>
          <w:szCs w:val="20"/>
        </w:rPr>
        <w:t>b</w:t>
      </w:r>
      <w:r w:rsidR="00ED285B" w:rsidRPr="006B453D">
        <w:rPr>
          <w:sz w:val="20"/>
          <w:szCs w:val="20"/>
        </w:rPr>
        <w:t xml:space="preserve">onusu, který mu však následně nebude přiznán z důvodu nesplnění </w:t>
      </w:r>
      <w:r w:rsidR="00ED285B" w:rsidRPr="006B453D">
        <w:rPr>
          <w:sz w:val="20"/>
          <w:szCs w:val="20"/>
        </w:rPr>
        <w:lastRenderedPageBreak/>
        <w:t>podmínek</w:t>
      </w:r>
      <w:r w:rsidR="002B7F61">
        <w:rPr>
          <w:sz w:val="20"/>
          <w:szCs w:val="20"/>
        </w:rPr>
        <w:t> </w:t>
      </w:r>
      <w:r w:rsidR="00ED285B" w:rsidRPr="006B453D">
        <w:rPr>
          <w:sz w:val="20"/>
          <w:szCs w:val="20"/>
        </w:rPr>
        <w:t>pro</w:t>
      </w:r>
      <w:r w:rsidR="002B7F61">
        <w:rPr>
          <w:sz w:val="20"/>
          <w:szCs w:val="20"/>
        </w:rPr>
        <w:t> </w:t>
      </w:r>
      <w:r w:rsidR="00ED285B" w:rsidRPr="006B453D">
        <w:rPr>
          <w:sz w:val="20"/>
          <w:szCs w:val="20"/>
        </w:rPr>
        <w:t xml:space="preserve">jeho získání, nemá </w:t>
      </w:r>
      <w:r w:rsidR="003A1098" w:rsidRPr="006B453D">
        <w:rPr>
          <w:sz w:val="20"/>
          <w:szCs w:val="20"/>
        </w:rPr>
        <w:t>Nový sázející</w:t>
      </w:r>
      <w:r w:rsidR="00ED285B" w:rsidRPr="006B453D">
        <w:rPr>
          <w:sz w:val="20"/>
          <w:szCs w:val="20"/>
        </w:rPr>
        <w:t xml:space="preserve"> ani v takovém případě nárok na volbu jiné varianty Vstupního </w:t>
      </w:r>
      <w:r w:rsidR="000947A0">
        <w:rPr>
          <w:sz w:val="20"/>
          <w:szCs w:val="20"/>
        </w:rPr>
        <w:t>b</w:t>
      </w:r>
      <w:r w:rsidR="00ED285B" w:rsidRPr="006B453D">
        <w:rPr>
          <w:sz w:val="20"/>
          <w:szCs w:val="20"/>
        </w:rPr>
        <w:t>onusu.</w:t>
      </w:r>
    </w:p>
    <w:p w14:paraId="53FEC786" w14:textId="2C43616C" w:rsidR="00C4641F" w:rsidRPr="006B453D" w:rsidRDefault="00C4641F"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6B453D">
        <w:rPr>
          <w:sz w:val="20"/>
          <w:szCs w:val="20"/>
        </w:rPr>
        <w:t xml:space="preserve">Fortuna si vyhrazuje právo Vstupní </w:t>
      </w:r>
      <w:r w:rsidR="002B7F61">
        <w:rPr>
          <w:sz w:val="20"/>
          <w:szCs w:val="20"/>
        </w:rPr>
        <w:t>b</w:t>
      </w:r>
      <w:r w:rsidRPr="006B453D">
        <w:rPr>
          <w:sz w:val="20"/>
          <w:szCs w:val="20"/>
        </w:rPr>
        <w:t>onus</w:t>
      </w:r>
      <w:r w:rsidR="008C3EB1" w:rsidRPr="006B453D">
        <w:rPr>
          <w:sz w:val="20"/>
          <w:szCs w:val="20"/>
        </w:rPr>
        <w:t>, respektive jakoukoliv jeho variantu,</w:t>
      </w:r>
      <w:r w:rsidRPr="006B453D">
        <w:rPr>
          <w:sz w:val="20"/>
          <w:szCs w:val="20"/>
        </w:rPr>
        <w:t xml:space="preserve"> kdykoliv změnit a/nebo bez náhrady zrušit.</w:t>
      </w:r>
    </w:p>
    <w:p w14:paraId="70393445" w14:textId="5588222F" w:rsidR="00C4641F" w:rsidRDefault="00C4641F" w:rsidP="0080002C">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6B453D">
        <w:rPr>
          <w:sz w:val="20"/>
          <w:szCs w:val="20"/>
        </w:rPr>
        <w:t>Ostatní podmínky pro získání Vstupní</w:t>
      </w:r>
      <w:r w:rsidR="002B7F61">
        <w:rPr>
          <w:sz w:val="20"/>
          <w:szCs w:val="20"/>
        </w:rPr>
        <w:t>ho</w:t>
      </w:r>
      <w:r w:rsidRPr="006B453D">
        <w:rPr>
          <w:sz w:val="20"/>
          <w:szCs w:val="20"/>
        </w:rPr>
        <w:t xml:space="preserve"> </w:t>
      </w:r>
      <w:r w:rsidR="002B7F61">
        <w:rPr>
          <w:sz w:val="20"/>
          <w:szCs w:val="20"/>
        </w:rPr>
        <w:t>b</w:t>
      </w:r>
      <w:r w:rsidRPr="006B453D">
        <w:rPr>
          <w:sz w:val="20"/>
          <w:szCs w:val="20"/>
        </w:rPr>
        <w:t>onus</w:t>
      </w:r>
      <w:r w:rsidR="002B7F61">
        <w:rPr>
          <w:sz w:val="20"/>
          <w:szCs w:val="20"/>
        </w:rPr>
        <w:t>u</w:t>
      </w:r>
      <w:r w:rsidRPr="006B453D">
        <w:rPr>
          <w:sz w:val="20"/>
          <w:szCs w:val="20"/>
        </w:rPr>
        <w:t>, které nejsou stanoveny v těchto Pravidlech, jsou</w:t>
      </w:r>
      <w:r w:rsidR="001124C7">
        <w:rPr>
          <w:sz w:val="20"/>
          <w:szCs w:val="20"/>
        </w:rPr>
        <w:t> </w:t>
      </w:r>
      <w:r w:rsidRPr="006B453D">
        <w:rPr>
          <w:sz w:val="20"/>
          <w:szCs w:val="20"/>
        </w:rPr>
        <w:t>upraveny v Podmínkách.</w:t>
      </w:r>
    </w:p>
    <w:p w14:paraId="6CF02A7B" w14:textId="38192492" w:rsidR="00030D46" w:rsidRDefault="0065191B" w:rsidP="0080002C">
      <w:pPr>
        <w:numPr>
          <w:ilvl w:val="1"/>
          <w:numId w:val="1"/>
        </w:numPr>
        <w:tabs>
          <w:tab w:val="clear" w:pos="847"/>
        </w:tabs>
        <w:autoSpaceDE w:val="0"/>
        <w:autoSpaceDN w:val="0"/>
        <w:adjustRightInd w:val="0"/>
        <w:spacing w:before="60" w:after="120" w:line="240" w:lineRule="auto"/>
        <w:ind w:left="567" w:hanging="567"/>
        <w:jc w:val="both"/>
        <w:rPr>
          <w:sz w:val="20"/>
          <w:szCs w:val="20"/>
        </w:rPr>
      </w:pPr>
      <w:r>
        <w:rPr>
          <w:sz w:val="20"/>
          <w:szCs w:val="20"/>
        </w:rPr>
        <w:t xml:space="preserve">Dočasné konto bude </w:t>
      </w:r>
      <w:r w:rsidR="000D4C4E">
        <w:rPr>
          <w:sz w:val="20"/>
          <w:szCs w:val="20"/>
        </w:rPr>
        <w:t xml:space="preserve">možné založit pouze do 31.12.2023 s tím, že pokud v této lhůtě nebude </w:t>
      </w:r>
      <w:r w:rsidR="00917E05">
        <w:rPr>
          <w:sz w:val="20"/>
          <w:szCs w:val="20"/>
        </w:rPr>
        <w:t xml:space="preserve">Registrace plně dokončena a dočasné konto transformováno na Konto, pak s účinností od 01.01.2024 </w:t>
      </w:r>
      <w:r w:rsidR="005922F3">
        <w:rPr>
          <w:sz w:val="20"/>
          <w:szCs w:val="20"/>
        </w:rPr>
        <w:t>bude</w:t>
      </w:r>
      <w:r w:rsidR="00167AF7">
        <w:rPr>
          <w:sz w:val="20"/>
          <w:szCs w:val="20"/>
        </w:rPr>
        <w:t xml:space="preserve"> takové</w:t>
      </w:r>
      <w:r w:rsidR="005922F3">
        <w:rPr>
          <w:sz w:val="20"/>
          <w:szCs w:val="20"/>
        </w:rPr>
        <w:t xml:space="preserve"> dočasné konto zablokováno </w:t>
      </w:r>
      <w:r w:rsidR="00167AF7">
        <w:rPr>
          <w:sz w:val="20"/>
          <w:szCs w:val="20"/>
        </w:rPr>
        <w:t>pro účast na Hazardních hrách</w:t>
      </w:r>
      <w:r w:rsidR="000B2646">
        <w:rPr>
          <w:sz w:val="20"/>
          <w:szCs w:val="20"/>
        </w:rPr>
        <w:t xml:space="preserve">. Blokace dočasného konta pro účely účasti na Hazardních hrách od 01.01.2024 nemá žádný </w:t>
      </w:r>
      <w:r w:rsidR="007A0158">
        <w:rPr>
          <w:sz w:val="20"/>
          <w:szCs w:val="20"/>
        </w:rPr>
        <w:t xml:space="preserve">vliv na běh lhůt stanovených v těchto Pravidlech pro plnění podmínek Vstupních bonusů. Pokud podmínky Vstupního bonusu nebudou splněny z důvodu </w:t>
      </w:r>
      <w:r w:rsidR="00CB4DA1">
        <w:rPr>
          <w:sz w:val="20"/>
          <w:szCs w:val="20"/>
        </w:rPr>
        <w:t>blokace dočasného konta pro účely účasti na Hazardních hrách od 01.01.2024</w:t>
      </w:r>
      <w:r w:rsidR="000B2646">
        <w:rPr>
          <w:sz w:val="20"/>
          <w:szCs w:val="20"/>
        </w:rPr>
        <w:t>, jde tato skutečnost k tíži Účastníka</w:t>
      </w:r>
      <w:r w:rsidR="00243994">
        <w:rPr>
          <w:sz w:val="20"/>
          <w:szCs w:val="20"/>
        </w:rPr>
        <w:t xml:space="preserve"> a Vstupní bonus v takovém případě nebude přiznán</w:t>
      </w:r>
      <w:r w:rsidR="00030D46">
        <w:rPr>
          <w:sz w:val="20"/>
          <w:szCs w:val="20"/>
        </w:rPr>
        <w:t xml:space="preserve">. V případě, že </w:t>
      </w:r>
      <w:r w:rsidR="00E81D09">
        <w:rPr>
          <w:sz w:val="20"/>
          <w:szCs w:val="20"/>
        </w:rPr>
        <w:t xml:space="preserve">Registrace </w:t>
      </w:r>
      <w:r w:rsidR="00CB4DA1">
        <w:rPr>
          <w:sz w:val="20"/>
          <w:szCs w:val="20"/>
        </w:rPr>
        <w:t xml:space="preserve">Účastníka, kterému bylo založeno dočasné konto </w:t>
      </w:r>
      <w:r w:rsidR="00E81D09">
        <w:rPr>
          <w:sz w:val="20"/>
          <w:szCs w:val="20"/>
        </w:rPr>
        <w:t xml:space="preserve">nebude plně dokončena </w:t>
      </w:r>
      <w:r w:rsidR="00B31428">
        <w:rPr>
          <w:sz w:val="20"/>
          <w:szCs w:val="20"/>
        </w:rPr>
        <w:t xml:space="preserve">ani </w:t>
      </w:r>
      <w:r w:rsidR="00E81D09">
        <w:rPr>
          <w:sz w:val="20"/>
          <w:szCs w:val="20"/>
        </w:rPr>
        <w:t>ve lhůtě 30 dnů</w:t>
      </w:r>
      <w:r w:rsidR="00124449">
        <w:rPr>
          <w:sz w:val="20"/>
          <w:szCs w:val="20"/>
        </w:rPr>
        <w:t xml:space="preserve"> od jeho založení</w:t>
      </w:r>
      <w:r w:rsidR="00E81D09">
        <w:rPr>
          <w:sz w:val="20"/>
          <w:szCs w:val="20"/>
        </w:rPr>
        <w:t xml:space="preserve">, pak </w:t>
      </w:r>
      <w:r w:rsidR="0074616D">
        <w:rPr>
          <w:sz w:val="20"/>
          <w:szCs w:val="20"/>
        </w:rPr>
        <w:t xml:space="preserve">marným uplynutím této lhůty </w:t>
      </w:r>
      <w:r w:rsidR="00E81D09">
        <w:rPr>
          <w:sz w:val="20"/>
          <w:szCs w:val="20"/>
        </w:rPr>
        <w:t xml:space="preserve">dojde ke zrušení </w:t>
      </w:r>
      <w:r w:rsidR="00124449">
        <w:rPr>
          <w:sz w:val="20"/>
          <w:szCs w:val="20"/>
        </w:rPr>
        <w:t xml:space="preserve">takového </w:t>
      </w:r>
      <w:r w:rsidR="00E81D09">
        <w:rPr>
          <w:sz w:val="20"/>
          <w:szCs w:val="20"/>
        </w:rPr>
        <w:t>dočasného konta.</w:t>
      </w:r>
    </w:p>
    <w:p w14:paraId="4EC4CAF5" w14:textId="7563BC41" w:rsidR="00070071" w:rsidRDefault="00070071"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Pr>
          <w:sz w:val="20"/>
          <w:szCs w:val="20"/>
        </w:rPr>
        <w:t>V případě, že je v těchto Pravidlech stanoven</w:t>
      </w:r>
      <w:r w:rsidR="000C30A6">
        <w:rPr>
          <w:sz w:val="20"/>
          <w:szCs w:val="20"/>
        </w:rPr>
        <w:t xml:space="preserve"> jako počátek běhu lhůty </w:t>
      </w:r>
      <w:r>
        <w:rPr>
          <w:sz w:val="20"/>
          <w:szCs w:val="20"/>
        </w:rPr>
        <w:t xml:space="preserve">pro plnění podmínek Vstupního bonusu </w:t>
      </w:r>
      <w:r w:rsidR="000C30A6">
        <w:rPr>
          <w:sz w:val="20"/>
          <w:szCs w:val="20"/>
        </w:rPr>
        <w:t>okamžik aktivace</w:t>
      </w:r>
      <w:r>
        <w:rPr>
          <w:sz w:val="20"/>
          <w:szCs w:val="20"/>
        </w:rPr>
        <w:t xml:space="preserve"> příslušného Vstupního bonusu, pak </w:t>
      </w:r>
      <w:r w:rsidR="00C230CF">
        <w:rPr>
          <w:sz w:val="20"/>
          <w:szCs w:val="20"/>
        </w:rPr>
        <w:t xml:space="preserve">pro plnění podmínek </w:t>
      </w:r>
      <w:r w:rsidR="00A70F72">
        <w:rPr>
          <w:sz w:val="20"/>
          <w:szCs w:val="20"/>
        </w:rPr>
        <w:t xml:space="preserve">příslušného </w:t>
      </w:r>
      <w:r w:rsidR="00C230CF">
        <w:rPr>
          <w:sz w:val="20"/>
          <w:szCs w:val="20"/>
        </w:rPr>
        <w:t>Vstupní</w:t>
      </w:r>
      <w:r w:rsidR="00373EDF">
        <w:rPr>
          <w:sz w:val="20"/>
          <w:szCs w:val="20"/>
        </w:rPr>
        <w:t>ho</w:t>
      </w:r>
      <w:r w:rsidR="00C230CF">
        <w:rPr>
          <w:sz w:val="20"/>
          <w:szCs w:val="20"/>
        </w:rPr>
        <w:t xml:space="preserve"> bonus</w:t>
      </w:r>
      <w:r w:rsidR="00373EDF">
        <w:rPr>
          <w:sz w:val="20"/>
          <w:szCs w:val="20"/>
        </w:rPr>
        <w:t>u</w:t>
      </w:r>
      <w:r w:rsidR="00C230CF">
        <w:rPr>
          <w:sz w:val="20"/>
          <w:szCs w:val="20"/>
        </w:rPr>
        <w:t>, kter</w:t>
      </w:r>
      <w:r w:rsidR="00A70F72">
        <w:rPr>
          <w:sz w:val="20"/>
          <w:szCs w:val="20"/>
        </w:rPr>
        <w:t xml:space="preserve">ý byl </w:t>
      </w:r>
      <w:r w:rsidR="00C230CF">
        <w:rPr>
          <w:sz w:val="20"/>
          <w:szCs w:val="20"/>
        </w:rPr>
        <w:t xml:space="preserve">aktivován </w:t>
      </w:r>
      <w:r w:rsidR="004C2B83">
        <w:rPr>
          <w:sz w:val="20"/>
          <w:szCs w:val="20"/>
        </w:rPr>
        <w:t xml:space="preserve">(vybrán) </w:t>
      </w:r>
      <w:r w:rsidR="00A70F72">
        <w:rPr>
          <w:sz w:val="20"/>
          <w:szCs w:val="20"/>
        </w:rPr>
        <w:t xml:space="preserve">Účastníkem </w:t>
      </w:r>
      <w:r>
        <w:rPr>
          <w:sz w:val="20"/>
          <w:szCs w:val="20"/>
        </w:rPr>
        <w:t>od 01.01.2024 se</w:t>
      </w:r>
      <w:r w:rsidR="000C30A6">
        <w:rPr>
          <w:sz w:val="20"/>
          <w:szCs w:val="20"/>
        </w:rPr>
        <w:t xml:space="preserve"> za počátek běhu této lhůty stanovuje okamžik úplného dokončení Registrace a založení Konta.</w:t>
      </w:r>
    </w:p>
    <w:p w14:paraId="0E33F2F5" w14:textId="505E5B5F" w:rsidR="00C4641F" w:rsidRPr="006B453D" w:rsidRDefault="00C4641F" w:rsidP="00405258">
      <w:pPr>
        <w:numPr>
          <w:ilvl w:val="1"/>
          <w:numId w:val="1"/>
        </w:numPr>
        <w:tabs>
          <w:tab w:val="clear" w:pos="847"/>
        </w:tabs>
        <w:autoSpaceDE w:val="0"/>
        <w:autoSpaceDN w:val="0"/>
        <w:adjustRightInd w:val="0"/>
        <w:spacing w:before="60" w:after="120" w:line="240" w:lineRule="auto"/>
        <w:ind w:left="567" w:hanging="567"/>
        <w:jc w:val="both"/>
        <w:rPr>
          <w:sz w:val="20"/>
          <w:szCs w:val="20"/>
        </w:rPr>
      </w:pPr>
      <w:r w:rsidRPr="007A51F8">
        <w:rPr>
          <w:sz w:val="20"/>
          <w:szCs w:val="20"/>
        </w:rPr>
        <w:t xml:space="preserve">Pravidla v tomto znění nabývají platnosti a </w:t>
      </w:r>
      <w:r w:rsidRPr="00721B63">
        <w:rPr>
          <w:sz w:val="20"/>
          <w:szCs w:val="20"/>
        </w:rPr>
        <w:t xml:space="preserve">účinnosti dne </w:t>
      </w:r>
      <w:r w:rsidR="00B262E7" w:rsidRPr="00721B63">
        <w:rPr>
          <w:b/>
          <w:bCs/>
          <w:sz w:val="20"/>
          <w:szCs w:val="20"/>
        </w:rPr>
        <w:t>11</w:t>
      </w:r>
      <w:r w:rsidR="00A2779C" w:rsidRPr="00721B63">
        <w:rPr>
          <w:b/>
          <w:bCs/>
          <w:sz w:val="20"/>
          <w:szCs w:val="20"/>
        </w:rPr>
        <w:t>.12.2023</w:t>
      </w:r>
      <w:r w:rsidR="005F588E" w:rsidRPr="00721B63">
        <w:rPr>
          <w:sz w:val="20"/>
          <w:szCs w:val="20"/>
        </w:rPr>
        <w:t xml:space="preserve"> a</w:t>
      </w:r>
      <w:r w:rsidR="005F588E">
        <w:rPr>
          <w:sz w:val="20"/>
          <w:szCs w:val="20"/>
        </w:rPr>
        <w:t xml:space="preserve"> v celém rozsahu nahrazují předchozí znění Pravidel</w:t>
      </w:r>
      <w:r w:rsidR="000947A0">
        <w:rPr>
          <w:sz w:val="20"/>
          <w:szCs w:val="20"/>
        </w:rPr>
        <w:t xml:space="preserve"> vydané Fortunou</w:t>
      </w:r>
      <w:r w:rsidRPr="006B453D">
        <w:rPr>
          <w:sz w:val="20"/>
          <w:szCs w:val="20"/>
        </w:rPr>
        <w:t>.</w:t>
      </w:r>
    </w:p>
    <w:sectPr w:rsidR="00C4641F" w:rsidRPr="006B453D" w:rsidSect="00E67BB7">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0988" w14:textId="77777777" w:rsidR="009B481A" w:rsidRDefault="009B481A" w:rsidP="00140ABF">
      <w:pPr>
        <w:spacing w:after="0" w:line="240" w:lineRule="auto"/>
      </w:pPr>
      <w:r>
        <w:separator/>
      </w:r>
    </w:p>
  </w:endnote>
  <w:endnote w:type="continuationSeparator" w:id="0">
    <w:p w14:paraId="023F4F7F" w14:textId="77777777" w:rsidR="009B481A" w:rsidRDefault="009B481A" w:rsidP="00140ABF">
      <w:pPr>
        <w:spacing w:after="0" w:line="240" w:lineRule="auto"/>
      </w:pPr>
      <w:r>
        <w:continuationSeparator/>
      </w:r>
    </w:p>
  </w:endnote>
  <w:endnote w:type="continuationNotice" w:id="1">
    <w:p w14:paraId="1BE8A08F" w14:textId="77777777" w:rsidR="009B481A" w:rsidRDefault="009B4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75B3" w14:textId="251195FC" w:rsidR="000947A0" w:rsidRPr="00405258" w:rsidRDefault="000947A0" w:rsidP="00405258">
    <w:pPr>
      <w:pStyle w:val="Zpat"/>
      <w:tabs>
        <w:tab w:val="clear" w:pos="9072"/>
        <w:tab w:val="right" w:pos="10206"/>
      </w:tabs>
      <w:spacing w:line="276" w:lineRule="auto"/>
      <w:rPr>
        <w:rFonts w:eastAsia="Calibri"/>
        <w:smallCaps/>
        <w:color w:val="000000"/>
        <w:sz w:val="14"/>
        <w:szCs w:val="14"/>
      </w:rPr>
    </w:pPr>
    <w:r>
      <w:rPr>
        <w:rFonts w:eastAsia="Calibri"/>
        <w:smallCaps/>
        <w:color w:val="000000"/>
        <w:sz w:val="14"/>
        <w:szCs w:val="14"/>
      </w:rPr>
      <w:t>Pravidla pro z</w:t>
    </w:r>
    <w:r w:rsidR="00004326">
      <w:rPr>
        <w:rFonts w:eastAsia="Calibri"/>
        <w:smallCaps/>
        <w:color w:val="000000"/>
        <w:sz w:val="14"/>
        <w:szCs w:val="14"/>
      </w:rPr>
      <w:t>ískání vstupního bonusu</w:t>
    </w:r>
    <w:r w:rsidRPr="00E6271E">
      <w:rPr>
        <w:rFonts w:eastAsia="Calibri"/>
        <w:smallCaps/>
        <w:color w:val="000000"/>
        <w:sz w:val="14"/>
        <w:szCs w:val="14"/>
      </w:rPr>
      <w:tab/>
    </w:r>
    <w:r w:rsidRPr="00E6271E">
      <w:rPr>
        <w:rStyle w:val="slostrnky"/>
        <w:rFonts w:cs="Arial"/>
        <w:color w:val="000000"/>
        <w:sz w:val="14"/>
        <w:szCs w:val="14"/>
      </w:rPr>
      <w:fldChar w:fldCharType="begin"/>
    </w:r>
    <w:r w:rsidRPr="00E6271E">
      <w:rPr>
        <w:rStyle w:val="slostrnky"/>
        <w:rFonts w:cs="Arial"/>
        <w:color w:val="000000"/>
        <w:sz w:val="14"/>
        <w:szCs w:val="14"/>
      </w:rPr>
      <w:instrText xml:space="preserve">PAGE  </w:instrText>
    </w:r>
    <w:r w:rsidRPr="00E6271E">
      <w:rPr>
        <w:rStyle w:val="slostrnky"/>
        <w:rFonts w:cs="Arial"/>
        <w:color w:val="000000"/>
        <w:sz w:val="14"/>
        <w:szCs w:val="14"/>
      </w:rPr>
      <w:fldChar w:fldCharType="separate"/>
    </w:r>
    <w:r>
      <w:rPr>
        <w:rStyle w:val="slostrnky"/>
        <w:rFonts w:cs="Arial"/>
        <w:color w:val="000000"/>
        <w:sz w:val="14"/>
        <w:szCs w:val="14"/>
      </w:rPr>
      <w:t>1</w:t>
    </w:r>
    <w:r w:rsidRPr="00E6271E">
      <w:rPr>
        <w:rStyle w:val="slostrnky"/>
        <w:rFonts w:cs="Arial"/>
        <w:color w:val="000000"/>
        <w:sz w:val="14"/>
        <w:szCs w:val="14"/>
      </w:rPr>
      <w:fldChar w:fldCharType="end"/>
    </w:r>
    <w:r w:rsidRPr="00E6271E">
      <w:rPr>
        <w:rStyle w:val="slostrnky"/>
        <w:rFonts w:cs="Arial"/>
        <w:color w:val="000000"/>
        <w:sz w:val="14"/>
        <w:szCs w:val="14"/>
      </w:rPr>
      <w:t xml:space="preserve"> z </w:t>
    </w:r>
    <w:r w:rsidRPr="00E6271E">
      <w:rPr>
        <w:rStyle w:val="slostrnky"/>
        <w:rFonts w:cs="Arial"/>
        <w:color w:val="000000"/>
        <w:sz w:val="14"/>
        <w:szCs w:val="14"/>
      </w:rPr>
      <w:fldChar w:fldCharType="begin"/>
    </w:r>
    <w:r w:rsidRPr="00E6271E">
      <w:rPr>
        <w:rStyle w:val="slostrnky"/>
        <w:rFonts w:cs="Arial"/>
        <w:color w:val="000000"/>
        <w:sz w:val="14"/>
        <w:szCs w:val="14"/>
      </w:rPr>
      <w:instrText xml:space="preserve"> NUMPAGES </w:instrText>
    </w:r>
    <w:r w:rsidRPr="00E6271E">
      <w:rPr>
        <w:rStyle w:val="slostrnky"/>
        <w:rFonts w:cs="Arial"/>
        <w:color w:val="000000"/>
        <w:sz w:val="14"/>
        <w:szCs w:val="14"/>
      </w:rPr>
      <w:fldChar w:fldCharType="separate"/>
    </w:r>
    <w:r>
      <w:rPr>
        <w:rStyle w:val="slostrnky"/>
        <w:rFonts w:cs="Arial"/>
        <w:color w:val="000000"/>
        <w:sz w:val="14"/>
        <w:szCs w:val="14"/>
      </w:rPr>
      <w:t>4</w:t>
    </w:r>
    <w:r w:rsidRPr="00E6271E">
      <w:rPr>
        <w:rStyle w:val="slostrnky"/>
        <w:rFonts w:cs="Arial"/>
        <w:color w:val="000000"/>
        <w:sz w:val="14"/>
        <w:szCs w:val="14"/>
      </w:rPr>
      <w:fldChar w:fldCharType="end"/>
    </w:r>
    <w:bookmarkStart w:id="12" w:name="_Ref30083734"/>
    <w:r w:rsidRPr="00E6271E">
      <w:rPr>
        <w:rStyle w:val="slostrnky"/>
        <w:rFonts w:cs="Arial"/>
        <w:color w:val="000000"/>
        <w:sz w:val="14"/>
        <w:szCs w:val="14"/>
      </w:rPr>
      <w:tab/>
    </w:r>
    <w:r w:rsidRPr="00C74792">
      <w:rPr>
        <w:rFonts w:eastAsia="Calibri"/>
        <w:smallCaps/>
        <w:color w:val="000000"/>
        <w:sz w:val="14"/>
        <w:szCs w:val="14"/>
      </w:rPr>
      <w:t>Účinnost</w:t>
    </w:r>
    <w:r w:rsidRPr="00721B63">
      <w:rPr>
        <w:rFonts w:eastAsia="Calibri"/>
        <w:smallCaps/>
        <w:color w:val="000000"/>
        <w:sz w:val="14"/>
        <w:szCs w:val="14"/>
      </w:rPr>
      <w:t>:</w:t>
    </w:r>
    <w:bookmarkEnd w:id="12"/>
    <w:r w:rsidR="00822E8E" w:rsidRPr="00721B63">
      <w:rPr>
        <w:rFonts w:eastAsia="Calibri"/>
        <w:smallCaps/>
        <w:color w:val="000000"/>
        <w:sz w:val="14"/>
        <w:szCs w:val="14"/>
      </w:rPr>
      <w:t xml:space="preserve"> </w:t>
    </w:r>
    <w:r w:rsidR="00B262E7" w:rsidRPr="00721B63">
      <w:rPr>
        <w:rFonts w:eastAsia="Calibri"/>
        <w:smallCaps/>
        <w:color w:val="000000"/>
        <w:sz w:val="14"/>
        <w:szCs w:val="14"/>
      </w:rPr>
      <w:t>11.12</w:t>
    </w:r>
    <w:r w:rsidR="004C71A2" w:rsidRPr="00721B63">
      <w:rPr>
        <w:rFonts w:eastAsia="Calibri"/>
        <w:smallCaps/>
        <w:color w:val="000000"/>
        <w:sz w:val="14"/>
        <w:szCs w:val="1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088B" w14:textId="77777777" w:rsidR="009B481A" w:rsidRDefault="009B481A" w:rsidP="00140ABF">
      <w:pPr>
        <w:spacing w:after="0" w:line="240" w:lineRule="auto"/>
      </w:pPr>
      <w:r>
        <w:separator/>
      </w:r>
    </w:p>
  </w:footnote>
  <w:footnote w:type="continuationSeparator" w:id="0">
    <w:p w14:paraId="20C9A3F9" w14:textId="77777777" w:rsidR="009B481A" w:rsidRDefault="009B481A" w:rsidP="00140ABF">
      <w:pPr>
        <w:spacing w:after="0" w:line="240" w:lineRule="auto"/>
      </w:pPr>
      <w:r>
        <w:continuationSeparator/>
      </w:r>
    </w:p>
  </w:footnote>
  <w:footnote w:type="continuationNotice" w:id="1">
    <w:p w14:paraId="216D14E3" w14:textId="77777777" w:rsidR="009B481A" w:rsidRDefault="009B48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381C" w14:textId="0E81E97E" w:rsidR="005F588E" w:rsidRDefault="00911EB7" w:rsidP="00140ABF">
    <w:pPr>
      <w:pStyle w:val="Zhlav"/>
      <w:jc w:val="right"/>
    </w:pPr>
    <w:r w:rsidRPr="00CE4FFE">
      <w:rPr>
        <w:rFonts w:ascii="Arial Unicode MS" w:eastAsia="Arial Unicode MS" w:hAnsi="Arial Unicode MS" w:cs="Arial Unicode MS"/>
        <w:b/>
        <w:bCs/>
        <w:noProof/>
        <w:sz w:val="20"/>
        <w:szCs w:val="20"/>
      </w:rPr>
      <w:drawing>
        <wp:inline distT="0" distB="0" distL="0" distR="0" wp14:anchorId="41D77FBD" wp14:editId="1F950E12">
          <wp:extent cx="853200" cy="244800"/>
          <wp:effectExtent l="0" t="0" r="4445" b="3175"/>
          <wp:docPr id="2" name="Obrázek 2" descr="P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7#yIS1"/>
                  <pic:cNvPicPr/>
                </pic:nvPicPr>
                <pic:blipFill rotWithShape="1">
                  <a:blip r:embed="rId1"/>
                  <a:srcRect l="7031" r="7400"/>
                  <a:stretch/>
                </pic:blipFill>
                <pic:spPr bwMode="auto">
                  <a:xfrm>
                    <a:off x="0" y="0"/>
                    <a:ext cx="853200" cy="244800"/>
                  </a:xfrm>
                  <a:prstGeom prst="rect">
                    <a:avLst/>
                  </a:prstGeom>
                  <a:ln>
                    <a:noFill/>
                  </a:ln>
                  <a:extLst>
                    <a:ext uri="{53640926-AAD7-44D8-BBD7-CCE9431645EC}">
                      <a14:shadowObscured xmlns:a14="http://schemas.microsoft.com/office/drawing/2010/main"/>
                    </a:ext>
                  </a:extLst>
                </pic:spPr>
              </pic:pic>
            </a:graphicData>
          </a:graphic>
        </wp:inline>
      </w:drawing>
    </w:r>
  </w:p>
  <w:p w14:paraId="3AC66193" w14:textId="77777777" w:rsidR="005F588E" w:rsidRPr="00405258" w:rsidRDefault="005F588E" w:rsidP="00405258">
    <w:pPr>
      <w:pStyle w:val="Zhlav"/>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6D8F"/>
    <w:multiLevelType w:val="multilevel"/>
    <w:tmpl w:val="2FF8A2E6"/>
    <w:lvl w:ilvl="0">
      <w:start w:val="1"/>
      <w:numFmt w:val="decimal"/>
      <w:lvlText w:val="%1."/>
      <w:lvlJc w:val="left"/>
      <w:pPr>
        <w:tabs>
          <w:tab w:val="num" w:pos="1065"/>
        </w:tabs>
        <w:ind w:left="1065" w:hanging="705"/>
      </w:pPr>
      <w:rPr>
        <w:rFonts w:asciiTheme="minorHAnsi" w:hAnsiTheme="minorHAnsi" w:cs="Arial" w:hint="default"/>
        <w:b/>
        <w:sz w:val="20"/>
        <w:szCs w:val="20"/>
      </w:rPr>
    </w:lvl>
    <w:lvl w:ilvl="1">
      <w:start w:val="1"/>
      <w:numFmt w:val="decimal"/>
      <w:isLgl/>
      <w:lvlText w:val="%1.%2"/>
      <w:lvlJc w:val="left"/>
      <w:pPr>
        <w:tabs>
          <w:tab w:val="num" w:pos="847"/>
        </w:tabs>
        <w:ind w:left="847" w:hanging="705"/>
      </w:pPr>
      <w:rPr>
        <w:rFonts w:asciiTheme="minorHAnsi" w:hAnsiTheme="minorHAnsi" w:cs="Arial" w:hint="default"/>
        <w:b w:val="0"/>
        <w:i w:val="0"/>
        <w:iCs w:val="0"/>
        <w:sz w:val="20"/>
        <w:szCs w:val="20"/>
      </w:rPr>
    </w:lvl>
    <w:lvl w:ilvl="2">
      <w:start w:val="1"/>
      <w:numFmt w:val="decimal"/>
      <w:isLgl/>
      <w:lvlText w:val="%1.%2.%3"/>
      <w:lvlJc w:val="left"/>
      <w:pPr>
        <w:tabs>
          <w:tab w:val="num" w:pos="1080"/>
        </w:tabs>
        <w:ind w:left="1080" w:hanging="720"/>
      </w:pPr>
      <w:rPr>
        <w:rFonts w:hint="default"/>
        <w:b w:val="0"/>
        <w:i w:val="0"/>
        <w:iCs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0592B8D"/>
    <w:multiLevelType w:val="hybridMultilevel"/>
    <w:tmpl w:val="29A4C5F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441DCE"/>
    <w:multiLevelType w:val="hybridMultilevel"/>
    <w:tmpl w:val="6FBE333A"/>
    <w:lvl w:ilvl="0" w:tplc="10D28D48">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362747A4"/>
    <w:multiLevelType w:val="multilevel"/>
    <w:tmpl w:val="670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A55BF"/>
    <w:multiLevelType w:val="hybridMultilevel"/>
    <w:tmpl w:val="832A8AF6"/>
    <w:lvl w:ilvl="0" w:tplc="37087E9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3C293249"/>
    <w:multiLevelType w:val="hybridMultilevel"/>
    <w:tmpl w:val="ECA64B40"/>
    <w:lvl w:ilvl="0" w:tplc="F15C0EC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5D430D10"/>
    <w:multiLevelType w:val="multilevel"/>
    <w:tmpl w:val="96E6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556270">
    <w:abstractNumId w:val="0"/>
  </w:num>
  <w:num w:numId="2" w16cid:durableId="418447457">
    <w:abstractNumId w:val="1"/>
  </w:num>
  <w:num w:numId="3" w16cid:durableId="784495087">
    <w:abstractNumId w:val="6"/>
  </w:num>
  <w:num w:numId="4" w16cid:durableId="721825683">
    <w:abstractNumId w:val="5"/>
  </w:num>
  <w:num w:numId="5" w16cid:durableId="1002857325">
    <w:abstractNumId w:val="3"/>
  </w:num>
  <w:num w:numId="6" w16cid:durableId="921137359">
    <w:abstractNumId w:val="4"/>
  </w:num>
  <w:num w:numId="7" w16cid:durableId="1644002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7B"/>
    <w:rsid w:val="000025D9"/>
    <w:rsid w:val="00003C3B"/>
    <w:rsid w:val="00003E7F"/>
    <w:rsid w:val="00003F96"/>
    <w:rsid w:val="00004326"/>
    <w:rsid w:val="000053CE"/>
    <w:rsid w:val="00005E98"/>
    <w:rsid w:val="000124DD"/>
    <w:rsid w:val="0001257B"/>
    <w:rsid w:val="00012B3F"/>
    <w:rsid w:val="00013366"/>
    <w:rsid w:val="000135E8"/>
    <w:rsid w:val="000138E5"/>
    <w:rsid w:val="00015660"/>
    <w:rsid w:val="000160F0"/>
    <w:rsid w:val="00020F13"/>
    <w:rsid w:val="000221FE"/>
    <w:rsid w:val="000222CB"/>
    <w:rsid w:val="00022491"/>
    <w:rsid w:val="00023951"/>
    <w:rsid w:val="000240FE"/>
    <w:rsid w:val="00027CA2"/>
    <w:rsid w:val="00030D46"/>
    <w:rsid w:val="00031379"/>
    <w:rsid w:val="00034179"/>
    <w:rsid w:val="00034A81"/>
    <w:rsid w:val="00040CA5"/>
    <w:rsid w:val="00041636"/>
    <w:rsid w:val="00043DE8"/>
    <w:rsid w:val="000455C4"/>
    <w:rsid w:val="000500EF"/>
    <w:rsid w:val="00050B88"/>
    <w:rsid w:val="00052B22"/>
    <w:rsid w:val="0005425F"/>
    <w:rsid w:val="000559A2"/>
    <w:rsid w:val="000563DE"/>
    <w:rsid w:val="000608C1"/>
    <w:rsid w:val="00062F3C"/>
    <w:rsid w:val="00066AC0"/>
    <w:rsid w:val="00070071"/>
    <w:rsid w:val="00071034"/>
    <w:rsid w:val="00072129"/>
    <w:rsid w:val="0007315A"/>
    <w:rsid w:val="00073279"/>
    <w:rsid w:val="00076430"/>
    <w:rsid w:val="0008049A"/>
    <w:rsid w:val="00080922"/>
    <w:rsid w:val="00082131"/>
    <w:rsid w:val="00084A65"/>
    <w:rsid w:val="00085D31"/>
    <w:rsid w:val="00087F04"/>
    <w:rsid w:val="00091EEA"/>
    <w:rsid w:val="00092604"/>
    <w:rsid w:val="000947A0"/>
    <w:rsid w:val="000950B3"/>
    <w:rsid w:val="0009627E"/>
    <w:rsid w:val="000A0AEF"/>
    <w:rsid w:val="000A0CC5"/>
    <w:rsid w:val="000A3473"/>
    <w:rsid w:val="000A6BF6"/>
    <w:rsid w:val="000B07B9"/>
    <w:rsid w:val="000B0FD9"/>
    <w:rsid w:val="000B2646"/>
    <w:rsid w:val="000B3359"/>
    <w:rsid w:val="000B566D"/>
    <w:rsid w:val="000B6525"/>
    <w:rsid w:val="000C1576"/>
    <w:rsid w:val="000C190B"/>
    <w:rsid w:val="000C1EE8"/>
    <w:rsid w:val="000C30A6"/>
    <w:rsid w:val="000C5E72"/>
    <w:rsid w:val="000C6D57"/>
    <w:rsid w:val="000C704C"/>
    <w:rsid w:val="000C7054"/>
    <w:rsid w:val="000D017B"/>
    <w:rsid w:val="000D0261"/>
    <w:rsid w:val="000D047E"/>
    <w:rsid w:val="000D2333"/>
    <w:rsid w:val="000D2395"/>
    <w:rsid w:val="000D44F1"/>
    <w:rsid w:val="000D4876"/>
    <w:rsid w:val="000D4C4E"/>
    <w:rsid w:val="000D4EE7"/>
    <w:rsid w:val="000D5D89"/>
    <w:rsid w:val="000D7F06"/>
    <w:rsid w:val="000E11A4"/>
    <w:rsid w:val="000E202E"/>
    <w:rsid w:val="000E247F"/>
    <w:rsid w:val="000E2889"/>
    <w:rsid w:val="000E3286"/>
    <w:rsid w:val="000E4DB9"/>
    <w:rsid w:val="000E5B0A"/>
    <w:rsid w:val="000E732A"/>
    <w:rsid w:val="000F199C"/>
    <w:rsid w:val="000F1A8A"/>
    <w:rsid w:val="000F43E0"/>
    <w:rsid w:val="000F53E0"/>
    <w:rsid w:val="000F5678"/>
    <w:rsid w:val="000F5C03"/>
    <w:rsid w:val="000F75CB"/>
    <w:rsid w:val="00100B26"/>
    <w:rsid w:val="00100F75"/>
    <w:rsid w:val="00102D34"/>
    <w:rsid w:val="00104E59"/>
    <w:rsid w:val="00110943"/>
    <w:rsid w:val="001114C7"/>
    <w:rsid w:val="001124C7"/>
    <w:rsid w:val="00112E5F"/>
    <w:rsid w:val="001143C8"/>
    <w:rsid w:val="001147D6"/>
    <w:rsid w:val="00115A9E"/>
    <w:rsid w:val="00116DCB"/>
    <w:rsid w:val="00117516"/>
    <w:rsid w:val="001175F4"/>
    <w:rsid w:val="0012203F"/>
    <w:rsid w:val="0012267D"/>
    <w:rsid w:val="00122A21"/>
    <w:rsid w:val="00124449"/>
    <w:rsid w:val="0012576E"/>
    <w:rsid w:val="00127FD0"/>
    <w:rsid w:val="00131E61"/>
    <w:rsid w:val="00132816"/>
    <w:rsid w:val="00132972"/>
    <w:rsid w:val="00132D52"/>
    <w:rsid w:val="00140ABF"/>
    <w:rsid w:val="0014213F"/>
    <w:rsid w:val="00142F59"/>
    <w:rsid w:val="00145C87"/>
    <w:rsid w:val="001472CC"/>
    <w:rsid w:val="00150865"/>
    <w:rsid w:val="00152E7B"/>
    <w:rsid w:val="00156973"/>
    <w:rsid w:val="00157317"/>
    <w:rsid w:val="00160A32"/>
    <w:rsid w:val="00166013"/>
    <w:rsid w:val="00167AF7"/>
    <w:rsid w:val="001741A2"/>
    <w:rsid w:val="001748F0"/>
    <w:rsid w:val="00175136"/>
    <w:rsid w:val="00180950"/>
    <w:rsid w:val="00181A84"/>
    <w:rsid w:val="00181F14"/>
    <w:rsid w:val="00190BB0"/>
    <w:rsid w:val="00191B23"/>
    <w:rsid w:val="00191FDE"/>
    <w:rsid w:val="00192AF7"/>
    <w:rsid w:val="00194342"/>
    <w:rsid w:val="00195334"/>
    <w:rsid w:val="0019630F"/>
    <w:rsid w:val="0019723A"/>
    <w:rsid w:val="001A046B"/>
    <w:rsid w:val="001A346C"/>
    <w:rsid w:val="001A6638"/>
    <w:rsid w:val="001B4270"/>
    <w:rsid w:val="001B4455"/>
    <w:rsid w:val="001B4761"/>
    <w:rsid w:val="001B4A98"/>
    <w:rsid w:val="001B5AAB"/>
    <w:rsid w:val="001B6058"/>
    <w:rsid w:val="001C1555"/>
    <w:rsid w:val="001C2B03"/>
    <w:rsid w:val="001C2D00"/>
    <w:rsid w:val="001C4573"/>
    <w:rsid w:val="001C4ACF"/>
    <w:rsid w:val="001C6183"/>
    <w:rsid w:val="001C69A1"/>
    <w:rsid w:val="001C78DF"/>
    <w:rsid w:val="001C7F9A"/>
    <w:rsid w:val="001D1D07"/>
    <w:rsid w:val="001D2126"/>
    <w:rsid w:val="001D3644"/>
    <w:rsid w:val="001D6357"/>
    <w:rsid w:val="001D6FF7"/>
    <w:rsid w:val="001D75D8"/>
    <w:rsid w:val="001E3DBE"/>
    <w:rsid w:val="001E5792"/>
    <w:rsid w:val="001E69FC"/>
    <w:rsid w:val="001E7ACC"/>
    <w:rsid w:val="001F1866"/>
    <w:rsid w:val="001F229D"/>
    <w:rsid w:val="001F2A47"/>
    <w:rsid w:val="001F2B07"/>
    <w:rsid w:val="001F2E45"/>
    <w:rsid w:val="001F4AEF"/>
    <w:rsid w:val="001F6B30"/>
    <w:rsid w:val="001F73B7"/>
    <w:rsid w:val="001F775A"/>
    <w:rsid w:val="00200DAD"/>
    <w:rsid w:val="00202C3F"/>
    <w:rsid w:val="00202D83"/>
    <w:rsid w:val="00202FEE"/>
    <w:rsid w:val="0020348A"/>
    <w:rsid w:val="00204AEA"/>
    <w:rsid w:val="00204BC9"/>
    <w:rsid w:val="00204CC3"/>
    <w:rsid w:val="0020515E"/>
    <w:rsid w:val="00205E33"/>
    <w:rsid w:val="002073F0"/>
    <w:rsid w:val="00211D6B"/>
    <w:rsid w:val="00212BB5"/>
    <w:rsid w:val="00213155"/>
    <w:rsid w:val="002136A6"/>
    <w:rsid w:val="002142DF"/>
    <w:rsid w:val="00216C27"/>
    <w:rsid w:val="00217D37"/>
    <w:rsid w:val="00220363"/>
    <w:rsid w:val="002205E4"/>
    <w:rsid w:val="00222832"/>
    <w:rsid w:val="002230D7"/>
    <w:rsid w:val="00224C93"/>
    <w:rsid w:val="002261D2"/>
    <w:rsid w:val="00227574"/>
    <w:rsid w:val="00227A18"/>
    <w:rsid w:val="00230192"/>
    <w:rsid w:val="002336D1"/>
    <w:rsid w:val="00233FD8"/>
    <w:rsid w:val="002357FD"/>
    <w:rsid w:val="002359B6"/>
    <w:rsid w:val="00235BF3"/>
    <w:rsid w:val="00236034"/>
    <w:rsid w:val="00243994"/>
    <w:rsid w:val="00245400"/>
    <w:rsid w:val="002459C9"/>
    <w:rsid w:val="00246606"/>
    <w:rsid w:val="00247937"/>
    <w:rsid w:val="00250228"/>
    <w:rsid w:val="00251412"/>
    <w:rsid w:val="002527AE"/>
    <w:rsid w:val="00252F2C"/>
    <w:rsid w:val="002534AD"/>
    <w:rsid w:val="00253937"/>
    <w:rsid w:val="00254CCA"/>
    <w:rsid w:val="00257FDD"/>
    <w:rsid w:val="002628B1"/>
    <w:rsid w:val="0026319F"/>
    <w:rsid w:val="00263F3C"/>
    <w:rsid w:val="0026741A"/>
    <w:rsid w:val="0026766F"/>
    <w:rsid w:val="00270FD7"/>
    <w:rsid w:val="00272BC0"/>
    <w:rsid w:val="00273609"/>
    <w:rsid w:val="002747CE"/>
    <w:rsid w:val="00274854"/>
    <w:rsid w:val="00286506"/>
    <w:rsid w:val="00290B3E"/>
    <w:rsid w:val="00290C11"/>
    <w:rsid w:val="00290ED6"/>
    <w:rsid w:val="00292A08"/>
    <w:rsid w:val="00293606"/>
    <w:rsid w:val="00297281"/>
    <w:rsid w:val="002A1385"/>
    <w:rsid w:val="002A441B"/>
    <w:rsid w:val="002A468F"/>
    <w:rsid w:val="002B0A51"/>
    <w:rsid w:val="002B3A99"/>
    <w:rsid w:val="002B4AED"/>
    <w:rsid w:val="002B4D2B"/>
    <w:rsid w:val="002B4F42"/>
    <w:rsid w:val="002B65CB"/>
    <w:rsid w:val="002B6644"/>
    <w:rsid w:val="002B6EA3"/>
    <w:rsid w:val="002B70AB"/>
    <w:rsid w:val="002B75F5"/>
    <w:rsid w:val="002B7F61"/>
    <w:rsid w:val="002C2282"/>
    <w:rsid w:val="002C2C9F"/>
    <w:rsid w:val="002C5A22"/>
    <w:rsid w:val="002D1364"/>
    <w:rsid w:val="002D33AF"/>
    <w:rsid w:val="002D51B6"/>
    <w:rsid w:val="002D7768"/>
    <w:rsid w:val="002E0757"/>
    <w:rsid w:val="002E0889"/>
    <w:rsid w:val="002E120B"/>
    <w:rsid w:val="002E3CB8"/>
    <w:rsid w:val="002F198B"/>
    <w:rsid w:val="002F1B78"/>
    <w:rsid w:val="002F2014"/>
    <w:rsid w:val="002F3F7F"/>
    <w:rsid w:val="00301EB2"/>
    <w:rsid w:val="00303CC6"/>
    <w:rsid w:val="00304E95"/>
    <w:rsid w:val="003057BF"/>
    <w:rsid w:val="00307951"/>
    <w:rsid w:val="00307B90"/>
    <w:rsid w:val="00307EEC"/>
    <w:rsid w:val="00307F28"/>
    <w:rsid w:val="003122A6"/>
    <w:rsid w:val="00312F28"/>
    <w:rsid w:val="00314F69"/>
    <w:rsid w:val="00315680"/>
    <w:rsid w:val="00321218"/>
    <w:rsid w:val="00322FB0"/>
    <w:rsid w:val="003245E9"/>
    <w:rsid w:val="00324D02"/>
    <w:rsid w:val="0032560D"/>
    <w:rsid w:val="00325E31"/>
    <w:rsid w:val="00335B8C"/>
    <w:rsid w:val="00337802"/>
    <w:rsid w:val="00337D23"/>
    <w:rsid w:val="0034288F"/>
    <w:rsid w:val="003430DB"/>
    <w:rsid w:val="00344D82"/>
    <w:rsid w:val="003454B9"/>
    <w:rsid w:val="00355725"/>
    <w:rsid w:val="003564F8"/>
    <w:rsid w:val="00356691"/>
    <w:rsid w:val="003656E1"/>
    <w:rsid w:val="003664E0"/>
    <w:rsid w:val="0036698E"/>
    <w:rsid w:val="003672DD"/>
    <w:rsid w:val="00371C6D"/>
    <w:rsid w:val="0037233C"/>
    <w:rsid w:val="0037340D"/>
    <w:rsid w:val="003735ED"/>
    <w:rsid w:val="00373EDF"/>
    <w:rsid w:val="00374B17"/>
    <w:rsid w:val="00375306"/>
    <w:rsid w:val="003763AC"/>
    <w:rsid w:val="003803C5"/>
    <w:rsid w:val="00382B1C"/>
    <w:rsid w:val="003848C2"/>
    <w:rsid w:val="0038595E"/>
    <w:rsid w:val="003869B5"/>
    <w:rsid w:val="00386A9E"/>
    <w:rsid w:val="00387411"/>
    <w:rsid w:val="003911EF"/>
    <w:rsid w:val="003920E0"/>
    <w:rsid w:val="003944FF"/>
    <w:rsid w:val="00394527"/>
    <w:rsid w:val="0039478B"/>
    <w:rsid w:val="00394F58"/>
    <w:rsid w:val="003953AC"/>
    <w:rsid w:val="00395C96"/>
    <w:rsid w:val="00396C09"/>
    <w:rsid w:val="003A0646"/>
    <w:rsid w:val="003A1098"/>
    <w:rsid w:val="003A1205"/>
    <w:rsid w:val="003A1D2C"/>
    <w:rsid w:val="003A3F32"/>
    <w:rsid w:val="003A52AB"/>
    <w:rsid w:val="003B1C3E"/>
    <w:rsid w:val="003B323B"/>
    <w:rsid w:val="003B5121"/>
    <w:rsid w:val="003C0B4B"/>
    <w:rsid w:val="003C1A84"/>
    <w:rsid w:val="003C1F44"/>
    <w:rsid w:val="003C2819"/>
    <w:rsid w:val="003C7290"/>
    <w:rsid w:val="003C7964"/>
    <w:rsid w:val="003D3E50"/>
    <w:rsid w:val="003E2215"/>
    <w:rsid w:val="003E23C0"/>
    <w:rsid w:val="003E2AF3"/>
    <w:rsid w:val="003E2DCE"/>
    <w:rsid w:val="003E4432"/>
    <w:rsid w:val="003F00E1"/>
    <w:rsid w:val="003F28C0"/>
    <w:rsid w:val="003F43BC"/>
    <w:rsid w:val="003F5E47"/>
    <w:rsid w:val="003F5FA3"/>
    <w:rsid w:val="003F684E"/>
    <w:rsid w:val="003F6A22"/>
    <w:rsid w:val="00403CBF"/>
    <w:rsid w:val="00404C94"/>
    <w:rsid w:val="00405258"/>
    <w:rsid w:val="00405928"/>
    <w:rsid w:val="004059BB"/>
    <w:rsid w:val="00405D21"/>
    <w:rsid w:val="00405D79"/>
    <w:rsid w:val="004065DB"/>
    <w:rsid w:val="00407073"/>
    <w:rsid w:val="004101C7"/>
    <w:rsid w:val="00410360"/>
    <w:rsid w:val="00411FF0"/>
    <w:rsid w:val="0041311D"/>
    <w:rsid w:val="0041538C"/>
    <w:rsid w:val="00415F92"/>
    <w:rsid w:val="004171F3"/>
    <w:rsid w:val="00422933"/>
    <w:rsid w:val="004251FC"/>
    <w:rsid w:val="0042617B"/>
    <w:rsid w:val="00426D88"/>
    <w:rsid w:val="004310A6"/>
    <w:rsid w:val="004348C1"/>
    <w:rsid w:val="00434F9B"/>
    <w:rsid w:val="00435634"/>
    <w:rsid w:val="00437813"/>
    <w:rsid w:val="0044064A"/>
    <w:rsid w:val="004417F8"/>
    <w:rsid w:val="00442F5D"/>
    <w:rsid w:val="00443B82"/>
    <w:rsid w:val="00444B30"/>
    <w:rsid w:val="00445032"/>
    <w:rsid w:val="00450FC6"/>
    <w:rsid w:val="004522E4"/>
    <w:rsid w:val="004524E2"/>
    <w:rsid w:val="004538F4"/>
    <w:rsid w:val="00454B34"/>
    <w:rsid w:val="00455094"/>
    <w:rsid w:val="00456ADC"/>
    <w:rsid w:val="00457A40"/>
    <w:rsid w:val="00460D85"/>
    <w:rsid w:val="0046398A"/>
    <w:rsid w:val="00463C06"/>
    <w:rsid w:val="0047232D"/>
    <w:rsid w:val="00472334"/>
    <w:rsid w:val="0047629F"/>
    <w:rsid w:val="0048153D"/>
    <w:rsid w:val="00482763"/>
    <w:rsid w:val="00482B0C"/>
    <w:rsid w:val="00483BCE"/>
    <w:rsid w:val="00484A12"/>
    <w:rsid w:val="004865AC"/>
    <w:rsid w:val="00486ABB"/>
    <w:rsid w:val="00487096"/>
    <w:rsid w:val="004947DF"/>
    <w:rsid w:val="00494C81"/>
    <w:rsid w:val="00495518"/>
    <w:rsid w:val="004967A5"/>
    <w:rsid w:val="004A0CA3"/>
    <w:rsid w:val="004A15C5"/>
    <w:rsid w:val="004A2547"/>
    <w:rsid w:val="004A3F0B"/>
    <w:rsid w:val="004A4631"/>
    <w:rsid w:val="004B335C"/>
    <w:rsid w:val="004B5D3F"/>
    <w:rsid w:val="004B6146"/>
    <w:rsid w:val="004C02EF"/>
    <w:rsid w:val="004C04AE"/>
    <w:rsid w:val="004C0727"/>
    <w:rsid w:val="004C2B83"/>
    <w:rsid w:val="004C2F88"/>
    <w:rsid w:val="004C6FC7"/>
    <w:rsid w:val="004C71A2"/>
    <w:rsid w:val="004D0BA3"/>
    <w:rsid w:val="004D110D"/>
    <w:rsid w:val="004D2DBD"/>
    <w:rsid w:val="004D6D96"/>
    <w:rsid w:val="004D6DA1"/>
    <w:rsid w:val="004E0D25"/>
    <w:rsid w:val="004E2823"/>
    <w:rsid w:val="004E3257"/>
    <w:rsid w:val="004E445C"/>
    <w:rsid w:val="004F135E"/>
    <w:rsid w:val="004F33AB"/>
    <w:rsid w:val="004F5006"/>
    <w:rsid w:val="004F50AF"/>
    <w:rsid w:val="004F52BE"/>
    <w:rsid w:val="004F68FD"/>
    <w:rsid w:val="004F7560"/>
    <w:rsid w:val="00500E93"/>
    <w:rsid w:val="00502990"/>
    <w:rsid w:val="00502F41"/>
    <w:rsid w:val="00503188"/>
    <w:rsid w:val="00503F8D"/>
    <w:rsid w:val="005064EC"/>
    <w:rsid w:val="0050779E"/>
    <w:rsid w:val="00513E64"/>
    <w:rsid w:val="00514A4B"/>
    <w:rsid w:val="0051623A"/>
    <w:rsid w:val="0051720F"/>
    <w:rsid w:val="00524E10"/>
    <w:rsid w:val="00525769"/>
    <w:rsid w:val="005258DB"/>
    <w:rsid w:val="00525E16"/>
    <w:rsid w:val="00526C37"/>
    <w:rsid w:val="00527B5F"/>
    <w:rsid w:val="005306B0"/>
    <w:rsid w:val="00531555"/>
    <w:rsid w:val="005340CA"/>
    <w:rsid w:val="00534AF6"/>
    <w:rsid w:val="00535A86"/>
    <w:rsid w:val="005364ED"/>
    <w:rsid w:val="0053673F"/>
    <w:rsid w:val="00536C45"/>
    <w:rsid w:val="005378BF"/>
    <w:rsid w:val="005479D8"/>
    <w:rsid w:val="00550409"/>
    <w:rsid w:val="005511E7"/>
    <w:rsid w:val="00553392"/>
    <w:rsid w:val="00553CCF"/>
    <w:rsid w:val="005548FC"/>
    <w:rsid w:val="00555610"/>
    <w:rsid w:val="00557449"/>
    <w:rsid w:val="005575D9"/>
    <w:rsid w:val="00560E05"/>
    <w:rsid w:val="005615CF"/>
    <w:rsid w:val="005626E8"/>
    <w:rsid w:val="0056352D"/>
    <w:rsid w:val="005647AD"/>
    <w:rsid w:val="005651A2"/>
    <w:rsid w:val="00566A11"/>
    <w:rsid w:val="0057126F"/>
    <w:rsid w:val="00571313"/>
    <w:rsid w:val="005717DE"/>
    <w:rsid w:val="00573D4D"/>
    <w:rsid w:val="00580635"/>
    <w:rsid w:val="005824B6"/>
    <w:rsid w:val="00583893"/>
    <w:rsid w:val="00587891"/>
    <w:rsid w:val="00590D6C"/>
    <w:rsid w:val="005922F3"/>
    <w:rsid w:val="005959B2"/>
    <w:rsid w:val="00597D16"/>
    <w:rsid w:val="005A090E"/>
    <w:rsid w:val="005A1D6E"/>
    <w:rsid w:val="005A263D"/>
    <w:rsid w:val="005A2996"/>
    <w:rsid w:val="005A2E79"/>
    <w:rsid w:val="005A3072"/>
    <w:rsid w:val="005A406E"/>
    <w:rsid w:val="005A4E93"/>
    <w:rsid w:val="005A5986"/>
    <w:rsid w:val="005A6656"/>
    <w:rsid w:val="005A6CC4"/>
    <w:rsid w:val="005A7885"/>
    <w:rsid w:val="005B0793"/>
    <w:rsid w:val="005B0A45"/>
    <w:rsid w:val="005B0AE2"/>
    <w:rsid w:val="005B694E"/>
    <w:rsid w:val="005B7D34"/>
    <w:rsid w:val="005C0E94"/>
    <w:rsid w:val="005C2EFA"/>
    <w:rsid w:val="005C30F3"/>
    <w:rsid w:val="005C4988"/>
    <w:rsid w:val="005C63CF"/>
    <w:rsid w:val="005D187E"/>
    <w:rsid w:val="005D20E3"/>
    <w:rsid w:val="005D415D"/>
    <w:rsid w:val="005D632D"/>
    <w:rsid w:val="005D65E7"/>
    <w:rsid w:val="005D6E1B"/>
    <w:rsid w:val="005D7822"/>
    <w:rsid w:val="005E0665"/>
    <w:rsid w:val="005E1C35"/>
    <w:rsid w:val="005E30CE"/>
    <w:rsid w:val="005E571D"/>
    <w:rsid w:val="005E6297"/>
    <w:rsid w:val="005F01E3"/>
    <w:rsid w:val="005F29F9"/>
    <w:rsid w:val="005F5743"/>
    <w:rsid w:val="005F588E"/>
    <w:rsid w:val="005F5BC5"/>
    <w:rsid w:val="005F5D26"/>
    <w:rsid w:val="005F694E"/>
    <w:rsid w:val="005F776F"/>
    <w:rsid w:val="006001DF"/>
    <w:rsid w:val="00600E97"/>
    <w:rsid w:val="006020C3"/>
    <w:rsid w:val="00604663"/>
    <w:rsid w:val="00605CE2"/>
    <w:rsid w:val="00607A65"/>
    <w:rsid w:val="00610CDD"/>
    <w:rsid w:val="006110F4"/>
    <w:rsid w:val="00612318"/>
    <w:rsid w:val="00612A65"/>
    <w:rsid w:val="006130B3"/>
    <w:rsid w:val="00623C4D"/>
    <w:rsid w:val="00626096"/>
    <w:rsid w:val="006302DE"/>
    <w:rsid w:val="00632046"/>
    <w:rsid w:val="00632D3D"/>
    <w:rsid w:val="0064035D"/>
    <w:rsid w:val="00643AA1"/>
    <w:rsid w:val="00645AE0"/>
    <w:rsid w:val="00645DCA"/>
    <w:rsid w:val="00650C40"/>
    <w:rsid w:val="0065101E"/>
    <w:rsid w:val="0065191B"/>
    <w:rsid w:val="00651AE9"/>
    <w:rsid w:val="00654D70"/>
    <w:rsid w:val="006551E5"/>
    <w:rsid w:val="0066028D"/>
    <w:rsid w:val="00660467"/>
    <w:rsid w:val="00660B3F"/>
    <w:rsid w:val="00660C11"/>
    <w:rsid w:val="00660CA8"/>
    <w:rsid w:val="00663F0D"/>
    <w:rsid w:val="00664BFE"/>
    <w:rsid w:val="006653CE"/>
    <w:rsid w:val="00666A8C"/>
    <w:rsid w:val="00666E6C"/>
    <w:rsid w:val="0066792F"/>
    <w:rsid w:val="0067449F"/>
    <w:rsid w:val="00674C62"/>
    <w:rsid w:val="00675A90"/>
    <w:rsid w:val="00676479"/>
    <w:rsid w:val="00677181"/>
    <w:rsid w:val="006778F1"/>
    <w:rsid w:val="00681246"/>
    <w:rsid w:val="0068158F"/>
    <w:rsid w:val="006851FF"/>
    <w:rsid w:val="00691A5F"/>
    <w:rsid w:val="006933A0"/>
    <w:rsid w:val="0069343C"/>
    <w:rsid w:val="00693AE4"/>
    <w:rsid w:val="00693E62"/>
    <w:rsid w:val="00693E6C"/>
    <w:rsid w:val="00695BCE"/>
    <w:rsid w:val="006960D9"/>
    <w:rsid w:val="00697ACB"/>
    <w:rsid w:val="00697F9D"/>
    <w:rsid w:val="006A4277"/>
    <w:rsid w:val="006A5A68"/>
    <w:rsid w:val="006A7486"/>
    <w:rsid w:val="006B0BFA"/>
    <w:rsid w:val="006B453D"/>
    <w:rsid w:val="006B6B51"/>
    <w:rsid w:val="006C490A"/>
    <w:rsid w:val="006C4EF1"/>
    <w:rsid w:val="006C76D5"/>
    <w:rsid w:val="006C790A"/>
    <w:rsid w:val="006D00A2"/>
    <w:rsid w:val="006D0BD4"/>
    <w:rsid w:val="006D0DCA"/>
    <w:rsid w:val="006D1E4D"/>
    <w:rsid w:val="006D5CF7"/>
    <w:rsid w:val="006D6578"/>
    <w:rsid w:val="006D6E7E"/>
    <w:rsid w:val="006D7DEF"/>
    <w:rsid w:val="006E0E8D"/>
    <w:rsid w:val="006E7C0F"/>
    <w:rsid w:val="006F14AD"/>
    <w:rsid w:val="006F295F"/>
    <w:rsid w:val="006F4921"/>
    <w:rsid w:val="006F5FC5"/>
    <w:rsid w:val="00700A9B"/>
    <w:rsid w:val="0070590B"/>
    <w:rsid w:val="007100A5"/>
    <w:rsid w:val="00712BEB"/>
    <w:rsid w:val="00715BAB"/>
    <w:rsid w:val="00717BCD"/>
    <w:rsid w:val="007216E2"/>
    <w:rsid w:val="00721B63"/>
    <w:rsid w:val="00722955"/>
    <w:rsid w:val="00722A7C"/>
    <w:rsid w:val="00724E08"/>
    <w:rsid w:val="00726FB3"/>
    <w:rsid w:val="00730FC1"/>
    <w:rsid w:val="00734198"/>
    <w:rsid w:val="00734771"/>
    <w:rsid w:val="00734925"/>
    <w:rsid w:val="00736A07"/>
    <w:rsid w:val="007379B9"/>
    <w:rsid w:val="00742E0B"/>
    <w:rsid w:val="0074616D"/>
    <w:rsid w:val="0075353F"/>
    <w:rsid w:val="007535EC"/>
    <w:rsid w:val="0075614D"/>
    <w:rsid w:val="0076019E"/>
    <w:rsid w:val="0076084A"/>
    <w:rsid w:val="007626DB"/>
    <w:rsid w:val="00762FF8"/>
    <w:rsid w:val="007666F0"/>
    <w:rsid w:val="00766E64"/>
    <w:rsid w:val="00767576"/>
    <w:rsid w:val="0077000A"/>
    <w:rsid w:val="00771E0F"/>
    <w:rsid w:val="00777163"/>
    <w:rsid w:val="00777DFA"/>
    <w:rsid w:val="00780552"/>
    <w:rsid w:val="00780B1C"/>
    <w:rsid w:val="007822B9"/>
    <w:rsid w:val="00782D9F"/>
    <w:rsid w:val="00783963"/>
    <w:rsid w:val="007844D6"/>
    <w:rsid w:val="007848F0"/>
    <w:rsid w:val="007853D1"/>
    <w:rsid w:val="00785E0D"/>
    <w:rsid w:val="0078749F"/>
    <w:rsid w:val="00787F45"/>
    <w:rsid w:val="0079083B"/>
    <w:rsid w:val="00792E1B"/>
    <w:rsid w:val="007938E5"/>
    <w:rsid w:val="007945AB"/>
    <w:rsid w:val="0079632F"/>
    <w:rsid w:val="007A0158"/>
    <w:rsid w:val="007A09A2"/>
    <w:rsid w:val="007A132E"/>
    <w:rsid w:val="007A2532"/>
    <w:rsid w:val="007A38AD"/>
    <w:rsid w:val="007A51F8"/>
    <w:rsid w:val="007A7865"/>
    <w:rsid w:val="007B166F"/>
    <w:rsid w:val="007B1721"/>
    <w:rsid w:val="007B1F1B"/>
    <w:rsid w:val="007B3C13"/>
    <w:rsid w:val="007B6B59"/>
    <w:rsid w:val="007C0390"/>
    <w:rsid w:val="007C1105"/>
    <w:rsid w:val="007C38C2"/>
    <w:rsid w:val="007C7965"/>
    <w:rsid w:val="007C7ACC"/>
    <w:rsid w:val="007D0F69"/>
    <w:rsid w:val="007D16F3"/>
    <w:rsid w:val="007D3FF6"/>
    <w:rsid w:val="007D5894"/>
    <w:rsid w:val="007D7EFC"/>
    <w:rsid w:val="007E068D"/>
    <w:rsid w:val="007E0C86"/>
    <w:rsid w:val="007E0E5F"/>
    <w:rsid w:val="007E2428"/>
    <w:rsid w:val="007E4247"/>
    <w:rsid w:val="007E438F"/>
    <w:rsid w:val="007E504A"/>
    <w:rsid w:val="007E6691"/>
    <w:rsid w:val="007E6A49"/>
    <w:rsid w:val="007E6AB3"/>
    <w:rsid w:val="007F4AE6"/>
    <w:rsid w:val="007F4F0E"/>
    <w:rsid w:val="007F5E27"/>
    <w:rsid w:val="007F6D45"/>
    <w:rsid w:val="007F709A"/>
    <w:rsid w:val="0080002C"/>
    <w:rsid w:val="008018F6"/>
    <w:rsid w:val="00807A49"/>
    <w:rsid w:val="00811448"/>
    <w:rsid w:val="00811863"/>
    <w:rsid w:val="008134B2"/>
    <w:rsid w:val="00822E8E"/>
    <w:rsid w:val="00823B9A"/>
    <w:rsid w:val="00824843"/>
    <w:rsid w:val="00824BA8"/>
    <w:rsid w:val="008263ED"/>
    <w:rsid w:val="00832246"/>
    <w:rsid w:val="00832363"/>
    <w:rsid w:val="00833030"/>
    <w:rsid w:val="00835AD7"/>
    <w:rsid w:val="00835FAB"/>
    <w:rsid w:val="0083668B"/>
    <w:rsid w:val="00837A93"/>
    <w:rsid w:val="00840858"/>
    <w:rsid w:val="008408C2"/>
    <w:rsid w:val="00843D36"/>
    <w:rsid w:val="00844A27"/>
    <w:rsid w:val="00845792"/>
    <w:rsid w:val="00846D20"/>
    <w:rsid w:val="008471E3"/>
    <w:rsid w:val="008513D2"/>
    <w:rsid w:val="00851DFE"/>
    <w:rsid w:val="00852C1C"/>
    <w:rsid w:val="00852C3D"/>
    <w:rsid w:val="00853E18"/>
    <w:rsid w:val="00853F77"/>
    <w:rsid w:val="00854B27"/>
    <w:rsid w:val="00854F33"/>
    <w:rsid w:val="00863B0C"/>
    <w:rsid w:val="00863B45"/>
    <w:rsid w:val="0086436E"/>
    <w:rsid w:val="008645E3"/>
    <w:rsid w:val="008670F5"/>
    <w:rsid w:val="008701EE"/>
    <w:rsid w:val="00871987"/>
    <w:rsid w:val="0087383E"/>
    <w:rsid w:val="00874CF8"/>
    <w:rsid w:val="008806AA"/>
    <w:rsid w:val="008812C3"/>
    <w:rsid w:val="0088180A"/>
    <w:rsid w:val="00884866"/>
    <w:rsid w:val="00885BA4"/>
    <w:rsid w:val="00886093"/>
    <w:rsid w:val="00887298"/>
    <w:rsid w:val="00887EB9"/>
    <w:rsid w:val="00890F73"/>
    <w:rsid w:val="00891F7A"/>
    <w:rsid w:val="0089202C"/>
    <w:rsid w:val="00893C73"/>
    <w:rsid w:val="008970AF"/>
    <w:rsid w:val="008A0DB2"/>
    <w:rsid w:val="008A2101"/>
    <w:rsid w:val="008A25E7"/>
    <w:rsid w:val="008A27AD"/>
    <w:rsid w:val="008A3A0B"/>
    <w:rsid w:val="008A424E"/>
    <w:rsid w:val="008A5039"/>
    <w:rsid w:val="008B1DD3"/>
    <w:rsid w:val="008B254B"/>
    <w:rsid w:val="008B417E"/>
    <w:rsid w:val="008B4B56"/>
    <w:rsid w:val="008B5597"/>
    <w:rsid w:val="008B5BC9"/>
    <w:rsid w:val="008B7027"/>
    <w:rsid w:val="008C0A09"/>
    <w:rsid w:val="008C3EB1"/>
    <w:rsid w:val="008C5496"/>
    <w:rsid w:val="008C5998"/>
    <w:rsid w:val="008C6514"/>
    <w:rsid w:val="008C6831"/>
    <w:rsid w:val="008D301C"/>
    <w:rsid w:val="008D5FD4"/>
    <w:rsid w:val="008D6B32"/>
    <w:rsid w:val="008E6A4A"/>
    <w:rsid w:val="008E6BF1"/>
    <w:rsid w:val="008E7E64"/>
    <w:rsid w:val="008F0C1A"/>
    <w:rsid w:val="008F1C22"/>
    <w:rsid w:val="008F3044"/>
    <w:rsid w:val="008F4782"/>
    <w:rsid w:val="008F55C0"/>
    <w:rsid w:val="008F623A"/>
    <w:rsid w:val="008F6CC7"/>
    <w:rsid w:val="00901273"/>
    <w:rsid w:val="00903A24"/>
    <w:rsid w:val="00907E5D"/>
    <w:rsid w:val="00907F33"/>
    <w:rsid w:val="009110B6"/>
    <w:rsid w:val="009113D6"/>
    <w:rsid w:val="00911EB7"/>
    <w:rsid w:val="00912650"/>
    <w:rsid w:val="00912F69"/>
    <w:rsid w:val="00913020"/>
    <w:rsid w:val="009131FB"/>
    <w:rsid w:val="00915066"/>
    <w:rsid w:val="00915F31"/>
    <w:rsid w:val="00917E05"/>
    <w:rsid w:val="00921430"/>
    <w:rsid w:val="009223B9"/>
    <w:rsid w:val="009239B4"/>
    <w:rsid w:val="009257AB"/>
    <w:rsid w:val="00930AFE"/>
    <w:rsid w:val="0093121A"/>
    <w:rsid w:val="00931B6B"/>
    <w:rsid w:val="0093287E"/>
    <w:rsid w:val="00935403"/>
    <w:rsid w:val="009364FD"/>
    <w:rsid w:val="00940A6C"/>
    <w:rsid w:val="00941709"/>
    <w:rsid w:val="009422F4"/>
    <w:rsid w:val="00942944"/>
    <w:rsid w:val="00943759"/>
    <w:rsid w:val="0094483A"/>
    <w:rsid w:val="00945751"/>
    <w:rsid w:val="00946C52"/>
    <w:rsid w:val="00946EE6"/>
    <w:rsid w:val="00947B5E"/>
    <w:rsid w:val="00947EE1"/>
    <w:rsid w:val="00954F0B"/>
    <w:rsid w:val="009568CA"/>
    <w:rsid w:val="009602A4"/>
    <w:rsid w:val="00962220"/>
    <w:rsid w:val="009647B8"/>
    <w:rsid w:val="009647E8"/>
    <w:rsid w:val="0096604F"/>
    <w:rsid w:val="009662FC"/>
    <w:rsid w:val="009671F5"/>
    <w:rsid w:val="009674C6"/>
    <w:rsid w:val="00967C2F"/>
    <w:rsid w:val="009709CB"/>
    <w:rsid w:val="0097186B"/>
    <w:rsid w:val="0097314F"/>
    <w:rsid w:val="009739A6"/>
    <w:rsid w:val="00974191"/>
    <w:rsid w:val="00974536"/>
    <w:rsid w:val="00974ED1"/>
    <w:rsid w:val="009760D3"/>
    <w:rsid w:val="00976DCE"/>
    <w:rsid w:val="00977BA9"/>
    <w:rsid w:val="00982D8B"/>
    <w:rsid w:val="00982F4A"/>
    <w:rsid w:val="009837E1"/>
    <w:rsid w:val="00991507"/>
    <w:rsid w:val="00991745"/>
    <w:rsid w:val="0099244B"/>
    <w:rsid w:val="00994788"/>
    <w:rsid w:val="0099719B"/>
    <w:rsid w:val="009A1113"/>
    <w:rsid w:val="009A158B"/>
    <w:rsid w:val="009A26F3"/>
    <w:rsid w:val="009A4D92"/>
    <w:rsid w:val="009A757C"/>
    <w:rsid w:val="009A763A"/>
    <w:rsid w:val="009B1C11"/>
    <w:rsid w:val="009B2EA7"/>
    <w:rsid w:val="009B3B23"/>
    <w:rsid w:val="009B481A"/>
    <w:rsid w:val="009B5D2D"/>
    <w:rsid w:val="009C4893"/>
    <w:rsid w:val="009C7EAE"/>
    <w:rsid w:val="009C7FEC"/>
    <w:rsid w:val="009D1066"/>
    <w:rsid w:val="009D10C8"/>
    <w:rsid w:val="009D283A"/>
    <w:rsid w:val="009D3759"/>
    <w:rsid w:val="009D4EF3"/>
    <w:rsid w:val="009D70C3"/>
    <w:rsid w:val="009D7176"/>
    <w:rsid w:val="009E1BD5"/>
    <w:rsid w:val="009E1EB7"/>
    <w:rsid w:val="009E2CB0"/>
    <w:rsid w:val="009E37D8"/>
    <w:rsid w:val="009E7278"/>
    <w:rsid w:val="009E7548"/>
    <w:rsid w:val="009F04F1"/>
    <w:rsid w:val="009F45E0"/>
    <w:rsid w:val="009F6615"/>
    <w:rsid w:val="009F67CA"/>
    <w:rsid w:val="009F6CB9"/>
    <w:rsid w:val="00A02A97"/>
    <w:rsid w:val="00A0518E"/>
    <w:rsid w:val="00A05ABF"/>
    <w:rsid w:val="00A0633F"/>
    <w:rsid w:val="00A06913"/>
    <w:rsid w:val="00A069E3"/>
    <w:rsid w:val="00A072EC"/>
    <w:rsid w:val="00A07927"/>
    <w:rsid w:val="00A1288D"/>
    <w:rsid w:val="00A14B87"/>
    <w:rsid w:val="00A15358"/>
    <w:rsid w:val="00A17139"/>
    <w:rsid w:val="00A20C42"/>
    <w:rsid w:val="00A22E58"/>
    <w:rsid w:val="00A25C05"/>
    <w:rsid w:val="00A2737F"/>
    <w:rsid w:val="00A2779C"/>
    <w:rsid w:val="00A3159D"/>
    <w:rsid w:val="00A31A18"/>
    <w:rsid w:val="00A32763"/>
    <w:rsid w:val="00A41792"/>
    <w:rsid w:val="00A41B1D"/>
    <w:rsid w:val="00A43D08"/>
    <w:rsid w:val="00A44191"/>
    <w:rsid w:val="00A501CE"/>
    <w:rsid w:val="00A54245"/>
    <w:rsid w:val="00A566A2"/>
    <w:rsid w:val="00A5711A"/>
    <w:rsid w:val="00A613B7"/>
    <w:rsid w:val="00A61413"/>
    <w:rsid w:val="00A615DE"/>
    <w:rsid w:val="00A61EEE"/>
    <w:rsid w:val="00A62212"/>
    <w:rsid w:val="00A62319"/>
    <w:rsid w:val="00A63ACE"/>
    <w:rsid w:val="00A64F2C"/>
    <w:rsid w:val="00A66910"/>
    <w:rsid w:val="00A70F72"/>
    <w:rsid w:val="00A7222C"/>
    <w:rsid w:val="00A72DEF"/>
    <w:rsid w:val="00A74761"/>
    <w:rsid w:val="00A74B72"/>
    <w:rsid w:val="00A80829"/>
    <w:rsid w:val="00A82571"/>
    <w:rsid w:val="00A907E4"/>
    <w:rsid w:val="00A9216F"/>
    <w:rsid w:val="00A953DE"/>
    <w:rsid w:val="00A95490"/>
    <w:rsid w:val="00A96979"/>
    <w:rsid w:val="00A96E9F"/>
    <w:rsid w:val="00AA0132"/>
    <w:rsid w:val="00AA1979"/>
    <w:rsid w:val="00AA2929"/>
    <w:rsid w:val="00AA302E"/>
    <w:rsid w:val="00AA306C"/>
    <w:rsid w:val="00AA4832"/>
    <w:rsid w:val="00AA57BB"/>
    <w:rsid w:val="00AA6FD6"/>
    <w:rsid w:val="00AB455F"/>
    <w:rsid w:val="00AB5C8B"/>
    <w:rsid w:val="00AB735E"/>
    <w:rsid w:val="00AC11AB"/>
    <w:rsid w:val="00AC3141"/>
    <w:rsid w:val="00AC607F"/>
    <w:rsid w:val="00AC6813"/>
    <w:rsid w:val="00AD047D"/>
    <w:rsid w:val="00AD0498"/>
    <w:rsid w:val="00AD066C"/>
    <w:rsid w:val="00AD22D5"/>
    <w:rsid w:val="00AD33AB"/>
    <w:rsid w:val="00AE084A"/>
    <w:rsid w:val="00AE0E08"/>
    <w:rsid w:val="00AE234C"/>
    <w:rsid w:val="00AE2FEE"/>
    <w:rsid w:val="00AE4DF9"/>
    <w:rsid w:val="00AE5976"/>
    <w:rsid w:val="00AE6990"/>
    <w:rsid w:val="00AE7768"/>
    <w:rsid w:val="00AF1EC6"/>
    <w:rsid w:val="00AF27DD"/>
    <w:rsid w:val="00AF2BAC"/>
    <w:rsid w:val="00AF4B7D"/>
    <w:rsid w:val="00AF52EC"/>
    <w:rsid w:val="00AF57AC"/>
    <w:rsid w:val="00AF5EDD"/>
    <w:rsid w:val="00AF6D61"/>
    <w:rsid w:val="00B00D37"/>
    <w:rsid w:val="00B02945"/>
    <w:rsid w:val="00B03E1C"/>
    <w:rsid w:val="00B05C32"/>
    <w:rsid w:val="00B062D5"/>
    <w:rsid w:val="00B073FA"/>
    <w:rsid w:val="00B11ADD"/>
    <w:rsid w:val="00B12B98"/>
    <w:rsid w:val="00B14A5D"/>
    <w:rsid w:val="00B16E91"/>
    <w:rsid w:val="00B21306"/>
    <w:rsid w:val="00B21A7C"/>
    <w:rsid w:val="00B262E7"/>
    <w:rsid w:val="00B31428"/>
    <w:rsid w:val="00B31BE6"/>
    <w:rsid w:val="00B31FC5"/>
    <w:rsid w:val="00B32AFD"/>
    <w:rsid w:val="00B340F6"/>
    <w:rsid w:val="00B34143"/>
    <w:rsid w:val="00B34BAD"/>
    <w:rsid w:val="00B34CAC"/>
    <w:rsid w:val="00B366B0"/>
    <w:rsid w:val="00B3671B"/>
    <w:rsid w:val="00B36BE5"/>
    <w:rsid w:val="00B37487"/>
    <w:rsid w:val="00B40F67"/>
    <w:rsid w:val="00B47D1B"/>
    <w:rsid w:val="00B5231D"/>
    <w:rsid w:val="00B57212"/>
    <w:rsid w:val="00B62003"/>
    <w:rsid w:val="00B62541"/>
    <w:rsid w:val="00B62838"/>
    <w:rsid w:val="00B63572"/>
    <w:rsid w:val="00B664D2"/>
    <w:rsid w:val="00B70C40"/>
    <w:rsid w:val="00B725E8"/>
    <w:rsid w:val="00B77A24"/>
    <w:rsid w:val="00B826DA"/>
    <w:rsid w:val="00B829B3"/>
    <w:rsid w:val="00B829E0"/>
    <w:rsid w:val="00B839D8"/>
    <w:rsid w:val="00B849BB"/>
    <w:rsid w:val="00B86225"/>
    <w:rsid w:val="00B86333"/>
    <w:rsid w:val="00B8653D"/>
    <w:rsid w:val="00B86E18"/>
    <w:rsid w:val="00B90452"/>
    <w:rsid w:val="00B90E4D"/>
    <w:rsid w:val="00B92B44"/>
    <w:rsid w:val="00B95196"/>
    <w:rsid w:val="00B9581B"/>
    <w:rsid w:val="00B95E20"/>
    <w:rsid w:val="00B97C16"/>
    <w:rsid w:val="00BA0E81"/>
    <w:rsid w:val="00BA1C04"/>
    <w:rsid w:val="00BA2B13"/>
    <w:rsid w:val="00BA4AAE"/>
    <w:rsid w:val="00BB1C55"/>
    <w:rsid w:val="00BB238F"/>
    <w:rsid w:val="00BB25AE"/>
    <w:rsid w:val="00BB418D"/>
    <w:rsid w:val="00BC2B2E"/>
    <w:rsid w:val="00BC37EA"/>
    <w:rsid w:val="00BC7B26"/>
    <w:rsid w:val="00BC7F56"/>
    <w:rsid w:val="00BD2205"/>
    <w:rsid w:val="00BD2211"/>
    <w:rsid w:val="00BD26F3"/>
    <w:rsid w:val="00BD2AD6"/>
    <w:rsid w:val="00BD45DD"/>
    <w:rsid w:val="00BD4861"/>
    <w:rsid w:val="00BD7140"/>
    <w:rsid w:val="00BD74A6"/>
    <w:rsid w:val="00BE0661"/>
    <w:rsid w:val="00BE575B"/>
    <w:rsid w:val="00BE7299"/>
    <w:rsid w:val="00BF07FB"/>
    <w:rsid w:val="00BF5159"/>
    <w:rsid w:val="00BF7B1B"/>
    <w:rsid w:val="00C02511"/>
    <w:rsid w:val="00C03D5A"/>
    <w:rsid w:val="00C03FCE"/>
    <w:rsid w:val="00C0462F"/>
    <w:rsid w:val="00C07405"/>
    <w:rsid w:val="00C076D3"/>
    <w:rsid w:val="00C07BDE"/>
    <w:rsid w:val="00C10324"/>
    <w:rsid w:val="00C11E5E"/>
    <w:rsid w:val="00C13DCA"/>
    <w:rsid w:val="00C17436"/>
    <w:rsid w:val="00C17E7D"/>
    <w:rsid w:val="00C20736"/>
    <w:rsid w:val="00C2110D"/>
    <w:rsid w:val="00C21AEB"/>
    <w:rsid w:val="00C230CF"/>
    <w:rsid w:val="00C234F7"/>
    <w:rsid w:val="00C23ABF"/>
    <w:rsid w:val="00C26755"/>
    <w:rsid w:val="00C275D0"/>
    <w:rsid w:val="00C27BD8"/>
    <w:rsid w:val="00C27EC0"/>
    <w:rsid w:val="00C30200"/>
    <w:rsid w:val="00C30A61"/>
    <w:rsid w:val="00C30C73"/>
    <w:rsid w:val="00C321E1"/>
    <w:rsid w:val="00C32CE3"/>
    <w:rsid w:val="00C331FD"/>
    <w:rsid w:val="00C33739"/>
    <w:rsid w:val="00C338A3"/>
    <w:rsid w:val="00C3436C"/>
    <w:rsid w:val="00C34596"/>
    <w:rsid w:val="00C35766"/>
    <w:rsid w:val="00C35AE5"/>
    <w:rsid w:val="00C4065C"/>
    <w:rsid w:val="00C41892"/>
    <w:rsid w:val="00C4641F"/>
    <w:rsid w:val="00C501D0"/>
    <w:rsid w:val="00C5113E"/>
    <w:rsid w:val="00C530CE"/>
    <w:rsid w:val="00C54111"/>
    <w:rsid w:val="00C547B9"/>
    <w:rsid w:val="00C56F8E"/>
    <w:rsid w:val="00C57777"/>
    <w:rsid w:val="00C600BB"/>
    <w:rsid w:val="00C601F0"/>
    <w:rsid w:val="00C6390E"/>
    <w:rsid w:val="00C65F20"/>
    <w:rsid w:val="00C71F70"/>
    <w:rsid w:val="00C7272B"/>
    <w:rsid w:val="00C74792"/>
    <w:rsid w:val="00C74A08"/>
    <w:rsid w:val="00C77FD4"/>
    <w:rsid w:val="00C81148"/>
    <w:rsid w:val="00C8132A"/>
    <w:rsid w:val="00C81680"/>
    <w:rsid w:val="00C81E86"/>
    <w:rsid w:val="00C870E8"/>
    <w:rsid w:val="00C90011"/>
    <w:rsid w:val="00C91D70"/>
    <w:rsid w:val="00C92F0D"/>
    <w:rsid w:val="00C9359F"/>
    <w:rsid w:val="00C938E3"/>
    <w:rsid w:val="00C93BCA"/>
    <w:rsid w:val="00C94F0A"/>
    <w:rsid w:val="00C961A0"/>
    <w:rsid w:val="00CA4559"/>
    <w:rsid w:val="00CA6B35"/>
    <w:rsid w:val="00CA7545"/>
    <w:rsid w:val="00CB1F4A"/>
    <w:rsid w:val="00CB37D3"/>
    <w:rsid w:val="00CB4366"/>
    <w:rsid w:val="00CB49FD"/>
    <w:rsid w:val="00CB4DA1"/>
    <w:rsid w:val="00CB72E8"/>
    <w:rsid w:val="00CC16FC"/>
    <w:rsid w:val="00CC1782"/>
    <w:rsid w:val="00CC29BE"/>
    <w:rsid w:val="00CC3620"/>
    <w:rsid w:val="00CC3DE4"/>
    <w:rsid w:val="00CC3E64"/>
    <w:rsid w:val="00CC601C"/>
    <w:rsid w:val="00CC7272"/>
    <w:rsid w:val="00CD053A"/>
    <w:rsid w:val="00CD1E15"/>
    <w:rsid w:val="00CD26F4"/>
    <w:rsid w:val="00CD6F89"/>
    <w:rsid w:val="00CD7E44"/>
    <w:rsid w:val="00CE0DDA"/>
    <w:rsid w:val="00CE21FE"/>
    <w:rsid w:val="00CE5231"/>
    <w:rsid w:val="00CE6435"/>
    <w:rsid w:val="00CF20AB"/>
    <w:rsid w:val="00CF2332"/>
    <w:rsid w:val="00CF34C6"/>
    <w:rsid w:val="00CF3672"/>
    <w:rsid w:val="00CF5971"/>
    <w:rsid w:val="00D01A75"/>
    <w:rsid w:val="00D0367A"/>
    <w:rsid w:val="00D10449"/>
    <w:rsid w:val="00D107EB"/>
    <w:rsid w:val="00D11626"/>
    <w:rsid w:val="00D1303D"/>
    <w:rsid w:val="00D13ED8"/>
    <w:rsid w:val="00D14458"/>
    <w:rsid w:val="00D157E1"/>
    <w:rsid w:val="00D21D35"/>
    <w:rsid w:val="00D23BB1"/>
    <w:rsid w:val="00D30763"/>
    <w:rsid w:val="00D32186"/>
    <w:rsid w:val="00D3311C"/>
    <w:rsid w:val="00D348C4"/>
    <w:rsid w:val="00D37216"/>
    <w:rsid w:val="00D3754F"/>
    <w:rsid w:val="00D4262B"/>
    <w:rsid w:val="00D45EA4"/>
    <w:rsid w:val="00D47AC8"/>
    <w:rsid w:val="00D47ADE"/>
    <w:rsid w:val="00D50879"/>
    <w:rsid w:val="00D52431"/>
    <w:rsid w:val="00D528E3"/>
    <w:rsid w:val="00D52D04"/>
    <w:rsid w:val="00D54FD0"/>
    <w:rsid w:val="00D555EE"/>
    <w:rsid w:val="00D55962"/>
    <w:rsid w:val="00D56E84"/>
    <w:rsid w:val="00D6156B"/>
    <w:rsid w:val="00D6187C"/>
    <w:rsid w:val="00D627E2"/>
    <w:rsid w:val="00D63E2F"/>
    <w:rsid w:val="00D6581B"/>
    <w:rsid w:val="00D65DEC"/>
    <w:rsid w:val="00D66731"/>
    <w:rsid w:val="00D67650"/>
    <w:rsid w:val="00D72B88"/>
    <w:rsid w:val="00D747DD"/>
    <w:rsid w:val="00D80FBD"/>
    <w:rsid w:val="00D8357A"/>
    <w:rsid w:val="00D84894"/>
    <w:rsid w:val="00D85C0E"/>
    <w:rsid w:val="00D87542"/>
    <w:rsid w:val="00D9039C"/>
    <w:rsid w:val="00D912C1"/>
    <w:rsid w:val="00D91CC4"/>
    <w:rsid w:val="00D947CD"/>
    <w:rsid w:val="00DA2C4D"/>
    <w:rsid w:val="00DA2CEF"/>
    <w:rsid w:val="00DA35B8"/>
    <w:rsid w:val="00DA4526"/>
    <w:rsid w:val="00DA532F"/>
    <w:rsid w:val="00DA6296"/>
    <w:rsid w:val="00DB0A86"/>
    <w:rsid w:val="00DB2926"/>
    <w:rsid w:val="00DB3676"/>
    <w:rsid w:val="00DC045D"/>
    <w:rsid w:val="00DC0D6D"/>
    <w:rsid w:val="00DC25AD"/>
    <w:rsid w:val="00DC263C"/>
    <w:rsid w:val="00DC45CA"/>
    <w:rsid w:val="00DC4AC2"/>
    <w:rsid w:val="00DC6731"/>
    <w:rsid w:val="00DC7026"/>
    <w:rsid w:val="00DD0883"/>
    <w:rsid w:val="00DD52B7"/>
    <w:rsid w:val="00DD5685"/>
    <w:rsid w:val="00DE6109"/>
    <w:rsid w:val="00DF2D11"/>
    <w:rsid w:val="00DF5C5B"/>
    <w:rsid w:val="00E01853"/>
    <w:rsid w:val="00E01D8D"/>
    <w:rsid w:val="00E035E8"/>
    <w:rsid w:val="00E04547"/>
    <w:rsid w:val="00E07BDF"/>
    <w:rsid w:val="00E07F09"/>
    <w:rsid w:val="00E10600"/>
    <w:rsid w:val="00E112FC"/>
    <w:rsid w:val="00E13CC2"/>
    <w:rsid w:val="00E14639"/>
    <w:rsid w:val="00E15535"/>
    <w:rsid w:val="00E16762"/>
    <w:rsid w:val="00E231F5"/>
    <w:rsid w:val="00E246F7"/>
    <w:rsid w:val="00E2669C"/>
    <w:rsid w:val="00E33E17"/>
    <w:rsid w:val="00E341BE"/>
    <w:rsid w:val="00E34211"/>
    <w:rsid w:val="00E366B0"/>
    <w:rsid w:val="00E42F19"/>
    <w:rsid w:val="00E43869"/>
    <w:rsid w:val="00E451E0"/>
    <w:rsid w:val="00E46840"/>
    <w:rsid w:val="00E46C27"/>
    <w:rsid w:val="00E475AA"/>
    <w:rsid w:val="00E502C3"/>
    <w:rsid w:val="00E533EF"/>
    <w:rsid w:val="00E53DA9"/>
    <w:rsid w:val="00E53E3B"/>
    <w:rsid w:val="00E54E45"/>
    <w:rsid w:val="00E567FC"/>
    <w:rsid w:val="00E61F7F"/>
    <w:rsid w:val="00E65A85"/>
    <w:rsid w:val="00E67BB7"/>
    <w:rsid w:val="00E719CA"/>
    <w:rsid w:val="00E74234"/>
    <w:rsid w:val="00E761A1"/>
    <w:rsid w:val="00E765DB"/>
    <w:rsid w:val="00E805B3"/>
    <w:rsid w:val="00E807FA"/>
    <w:rsid w:val="00E80BB9"/>
    <w:rsid w:val="00E81D09"/>
    <w:rsid w:val="00E833F0"/>
    <w:rsid w:val="00E83B25"/>
    <w:rsid w:val="00E902F6"/>
    <w:rsid w:val="00E91E3B"/>
    <w:rsid w:val="00E9261B"/>
    <w:rsid w:val="00E96F08"/>
    <w:rsid w:val="00EA02B3"/>
    <w:rsid w:val="00EA0FB7"/>
    <w:rsid w:val="00EA35E7"/>
    <w:rsid w:val="00EA4F44"/>
    <w:rsid w:val="00EA5204"/>
    <w:rsid w:val="00EA65E2"/>
    <w:rsid w:val="00EB18A9"/>
    <w:rsid w:val="00EB18B5"/>
    <w:rsid w:val="00EB3332"/>
    <w:rsid w:val="00EB3EBD"/>
    <w:rsid w:val="00EC2317"/>
    <w:rsid w:val="00EC271F"/>
    <w:rsid w:val="00EC3F6A"/>
    <w:rsid w:val="00EC42B8"/>
    <w:rsid w:val="00EC4CDC"/>
    <w:rsid w:val="00EC4DDC"/>
    <w:rsid w:val="00EC70C6"/>
    <w:rsid w:val="00ED04F1"/>
    <w:rsid w:val="00ED1221"/>
    <w:rsid w:val="00ED1637"/>
    <w:rsid w:val="00ED285B"/>
    <w:rsid w:val="00ED7BC6"/>
    <w:rsid w:val="00EE0AFA"/>
    <w:rsid w:val="00EE0E88"/>
    <w:rsid w:val="00EE1613"/>
    <w:rsid w:val="00EE17B0"/>
    <w:rsid w:val="00EE21C5"/>
    <w:rsid w:val="00EE300B"/>
    <w:rsid w:val="00EE4DAB"/>
    <w:rsid w:val="00EE4F08"/>
    <w:rsid w:val="00EE55E8"/>
    <w:rsid w:val="00EF1BE4"/>
    <w:rsid w:val="00EF35E7"/>
    <w:rsid w:val="00EF5347"/>
    <w:rsid w:val="00EF5381"/>
    <w:rsid w:val="00EF7D21"/>
    <w:rsid w:val="00F00150"/>
    <w:rsid w:val="00F00BCA"/>
    <w:rsid w:val="00F03F0D"/>
    <w:rsid w:val="00F05E8F"/>
    <w:rsid w:val="00F070C8"/>
    <w:rsid w:val="00F071AC"/>
    <w:rsid w:val="00F07AFE"/>
    <w:rsid w:val="00F11718"/>
    <w:rsid w:val="00F1287C"/>
    <w:rsid w:val="00F13EB4"/>
    <w:rsid w:val="00F14109"/>
    <w:rsid w:val="00F148EB"/>
    <w:rsid w:val="00F165F9"/>
    <w:rsid w:val="00F16A3D"/>
    <w:rsid w:val="00F17B79"/>
    <w:rsid w:val="00F236DB"/>
    <w:rsid w:val="00F24903"/>
    <w:rsid w:val="00F24CAD"/>
    <w:rsid w:val="00F24FAF"/>
    <w:rsid w:val="00F25B3B"/>
    <w:rsid w:val="00F279E7"/>
    <w:rsid w:val="00F312DB"/>
    <w:rsid w:val="00F34059"/>
    <w:rsid w:val="00F36B36"/>
    <w:rsid w:val="00F37108"/>
    <w:rsid w:val="00F4617A"/>
    <w:rsid w:val="00F50D2C"/>
    <w:rsid w:val="00F50D9D"/>
    <w:rsid w:val="00F528FA"/>
    <w:rsid w:val="00F55D53"/>
    <w:rsid w:val="00F55D5C"/>
    <w:rsid w:val="00F55FBA"/>
    <w:rsid w:val="00F56AD5"/>
    <w:rsid w:val="00F607B5"/>
    <w:rsid w:val="00F674BB"/>
    <w:rsid w:val="00F67F8E"/>
    <w:rsid w:val="00F728C7"/>
    <w:rsid w:val="00F7515B"/>
    <w:rsid w:val="00F7595F"/>
    <w:rsid w:val="00F810D8"/>
    <w:rsid w:val="00F82E23"/>
    <w:rsid w:val="00F82F1D"/>
    <w:rsid w:val="00F833EA"/>
    <w:rsid w:val="00F8607E"/>
    <w:rsid w:val="00F87A8B"/>
    <w:rsid w:val="00F91DC4"/>
    <w:rsid w:val="00F91F1D"/>
    <w:rsid w:val="00F94152"/>
    <w:rsid w:val="00F94396"/>
    <w:rsid w:val="00F968B5"/>
    <w:rsid w:val="00FA0AC0"/>
    <w:rsid w:val="00FA0B99"/>
    <w:rsid w:val="00FA0BAE"/>
    <w:rsid w:val="00FA1EED"/>
    <w:rsid w:val="00FA2CBF"/>
    <w:rsid w:val="00FA5050"/>
    <w:rsid w:val="00FA55D4"/>
    <w:rsid w:val="00FA6974"/>
    <w:rsid w:val="00FA6B62"/>
    <w:rsid w:val="00FA7019"/>
    <w:rsid w:val="00FA7E7B"/>
    <w:rsid w:val="00FB186C"/>
    <w:rsid w:val="00FB1F64"/>
    <w:rsid w:val="00FB2D5A"/>
    <w:rsid w:val="00FB39AF"/>
    <w:rsid w:val="00FB5927"/>
    <w:rsid w:val="00FB6D3F"/>
    <w:rsid w:val="00FB7587"/>
    <w:rsid w:val="00FC07A8"/>
    <w:rsid w:val="00FC0820"/>
    <w:rsid w:val="00FC2A3A"/>
    <w:rsid w:val="00FC5C73"/>
    <w:rsid w:val="00FC63FE"/>
    <w:rsid w:val="00FD0869"/>
    <w:rsid w:val="00FD3575"/>
    <w:rsid w:val="00FD5E48"/>
    <w:rsid w:val="00FD72E0"/>
    <w:rsid w:val="00FE0DFF"/>
    <w:rsid w:val="00FE11C9"/>
    <w:rsid w:val="00FE50B2"/>
    <w:rsid w:val="00FE5523"/>
    <w:rsid w:val="00FE71BF"/>
    <w:rsid w:val="00FE73C4"/>
    <w:rsid w:val="00FF1A6B"/>
    <w:rsid w:val="00FF1AC9"/>
    <w:rsid w:val="00FF29E9"/>
    <w:rsid w:val="00FF311F"/>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7E0FD"/>
  <w15:docId w15:val="{1B76B89A-D097-451D-9849-FAFCA596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D52"/>
  </w:style>
  <w:style w:type="paragraph" w:styleId="Nadpis1">
    <w:name w:val="heading 1"/>
    <w:basedOn w:val="Normln"/>
    <w:next w:val="Normln"/>
    <w:link w:val="Nadpis1Char"/>
    <w:uiPriority w:val="9"/>
    <w:qFormat/>
    <w:rsid w:val="00132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32D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132D5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32D5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32D5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32D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32D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32D5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132D5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7BDF"/>
    <w:pPr>
      <w:ind w:left="720"/>
      <w:contextualSpacing/>
    </w:pPr>
  </w:style>
  <w:style w:type="paragraph" w:styleId="Textbubliny">
    <w:name w:val="Balloon Text"/>
    <w:basedOn w:val="Normln"/>
    <w:link w:val="TextbublinyChar"/>
    <w:uiPriority w:val="99"/>
    <w:semiHidden/>
    <w:unhideWhenUsed/>
    <w:rsid w:val="00890F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0F73"/>
    <w:rPr>
      <w:rFonts w:ascii="Tahoma" w:hAnsi="Tahoma" w:cs="Tahoma"/>
      <w:sz w:val="16"/>
      <w:szCs w:val="16"/>
    </w:rPr>
  </w:style>
  <w:style w:type="character" w:styleId="Odkaznakoment">
    <w:name w:val="annotation reference"/>
    <w:basedOn w:val="Standardnpsmoodstavce"/>
    <w:uiPriority w:val="99"/>
    <w:semiHidden/>
    <w:unhideWhenUsed/>
    <w:rsid w:val="003F6A22"/>
    <w:rPr>
      <w:sz w:val="16"/>
      <w:szCs w:val="16"/>
    </w:rPr>
  </w:style>
  <w:style w:type="paragraph" w:styleId="Textkomente">
    <w:name w:val="annotation text"/>
    <w:basedOn w:val="Normln"/>
    <w:link w:val="TextkomenteChar"/>
    <w:uiPriority w:val="99"/>
    <w:unhideWhenUsed/>
    <w:rsid w:val="003F6A22"/>
    <w:pPr>
      <w:spacing w:line="240" w:lineRule="auto"/>
    </w:pPr>
    <w:rPr>
      <w:sz w:val="20"/>
      <w:szCs w:val="20"/>
    </w:rPr>
  </w:style>
  <w:style w:type="character" w:customStyle="1" w:styleId="TextkomenteChar">
    <w:name w:val="Text komentáře Char"/>
    <w:basedOn w:val="Standardnpsmoodstavce"/>
    <w:link w:val="Textkomente"/>
    <w:uiPriority w:val="99"/>
    <w:rsid w:val="003F6A22"/>
    <w:rPr>
      <w:sz w:val="20"/>
      <w:szCs w:val="20"/>
    </w:rPr>
  </w:style>
  <w:style w:type="paragraph" w:styleId="Pedmtkomente">
    <w:name w:val="annotation subject"/>
    <w:basedOn w:val="Textkomente"/>
    <w:next w:val="Textkomente"/>
    <w:link w:val="PedmtkomenteChar"/>
    <w:uiPriority w:val="99"/>
    <w:semiHidden/>
    <w:unhideWhenUsed/>
    <w:rsid w:val="003F6A22"/>
    <w:rPr>
      <w:b/>
      <w:bCs/>
    </w:rPr>
  </w:style>
  <w:style w:type="character" w:customStyle="1" w:styleId="PedmtkomenteChar">
    <w:name w:val="Předmět komentáře Char"/>
    <w:basedOn w:val="TextkomenteChar"/>
    <w:link w:val="Pedmtkomente"/>
    <w:uiPriority w:val="99"/>
    <w:semiHidden/>
    <w:rsid w:val="003F6A22"/>
    <w:rPr>
      <w:b/>
      <w:bCs/>
      <w:sz w:val="20"/>
      <w:szCs w:val="20"/>
    </w:rPr>
  </w:style>
  <w:style w:type="character" w:customStyle="1" w:styleId="Nadpis3Char">
    <w:name w:val="Nadpis 3 Char"/>
    <w:basedOn w:val="Standardnpsmoodstavce"/>
    <w:link w:val="Nadpis3"/>
    <w:uiPriority w:val="9"/>
    <w:rsid w:val="00132D52"/>
    <w:rPr>
      <w:rFonts w:asciiTheme="majorHAnsi" w:eastAsiaTheme="majorEastAsia" w:hAnsiTheme="majorHAnsi" w:cstheme="majorBidi"/>
      <w:b/>
      <w:bCs/>
      <w:color w:val="4F81BD" w:themeColor="accent1"/>
    </w:rPr>
  </w:style>
  <w:style w:type="paragraph" w:styleId="Revize">
    <w:name w:val="Revision"/>
    <w:hidden/>
    <w:uiPriority w:val="99"/>
    <w:semiHidden/>
    <w:rsid w:val="00324D02"/>
    <w:pPr>
      <w:spacing w:after="0" w:line="240" w:lineRule="auto"/>
    </w:pPr>
  </w:style>
  <w:style w:type="paragraph" w:styleId="Normlnweb">
    <w:name w:val="Normal (Web)"/>
    <w:basedOn w:val="Normln"/>
    <w:uiPriority w:val="99"/>
    <w:unhideWhenUsed/>
    <w:rsid w:val="006020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132D52"/>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D017B"/>
    <w:rPr>
      <w:color w:val="0000FF" w:themeColor="hyperlink"/>
      <w:u w:val="single"/>
    </w:rPr>
  </w:style>
  <w:style w:type="character" w:styleId="Nevyeenzmnka">
    <w:name w:val="Unresolved Mention"/>
    <w:basedOn w:val="Standardnpsmoodstavce"/>
    <w:uiPriority w:val="99"/>
    <w:semiHidden/>
    <w:unhideWhenUsed/>
    <w:rsid w:val="000D017B"/>
    <w:rPr>
      <w:color w:val="605E5C"/>
      <w:shd w:val="clear" w:color="auto" w:fill="E1DFDD"/>
    </w:rPr>
  </w:style>
  <w:style w:type="paragraph" w:styleId="Zhlav">
    <w:name w:val="header"/>
    <w:basedOn w:val="Normln"/>
    <w:link w:val="ZhlavChar"/>
    <w:uiPriority w:val="99"/>
    <w:unhideWhenUsed/>
    <w:rsid w:val="00140A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0ABF"/>
  </w:style>
  <w:style w:type="paragraph" w:styleId="Zpat">
    <w:name w:val="footer"/>
    <w:basedOn w:val="Normln"/>
    <w:link w:val="ZpatChar"/>
    <w:unhideWhenUsed/>
    <w:rsid w:val="00140ABF"/>
    <w:pPr>
      <w:tabs>
        <w:tab w:val="center" w:pos="4536"/>
        <w:tab w:val="right" w:pos="9072"/>
      </w:tabs>
      <w:spacing w:after="0" w:line="240" w:lineRule="auto"/>
    </w:pPr>
  </w:style>
  <w:style w:type="character" w:customStyle="1" w:styleId="ZpatChar">
    <w:name w:val="Zápatí Char"/>
    <w:basedOn w:val="Standardnpsmoodstavce"/>
    <w:link w:val="Zpat"/>
    <w:rsid w:val="00140ABF"/>
  </w:style>
  <w:style w:type="character" w:styleId="slostrnky">
    <w:name w:val="page number"/>
    <w:basedOn w:val="Standardnpsmoodstavce"/>
    <w:rsid w:val="000947A0"/>
  </w:style>
  <w:style w:type="character" w:customStyle="1" w:styleId="Nadpis1Char">
    <w:name w:val="Nadpis 1 Char"/>
    <w:basedOn w:val="Standardnpsmoodstavce"/>
    <w:link w:val="Nadpis1"/>
    <w:uiPriority w:val="9"/>
    <w:rsid w:val="00132D52"/>
    <w:rPr>
      <w:rFonts w:asciiTheme="majorHAnsi" w:eastAsiaTheme="majorEastAsia" w:hAnsiTheme="majorHAnsi" w:cstheme="majorBidi"/>
      <w:b/>
      <w:bCs/>
      <w:color w:val="365F91" w:themeColor="accent1" w:themeShade="BF"/>
      <w:sz w:val="28"/>
      <w:szCs w:val="28"/>
    </w:rPr>
  </w:style>
  <w:style w:type="character" w:customStyle="1" w:styleId="Nadpis4Char">
    <w:name w:val="Nadpis 4 Char"/>
    <w:basedOn w:val="Standardnpsmoodstavce"/>
    <w:link w:val="Nadpis4"/>
    <w:uiPriority w:val="9"/>
    <w:semiHidden/>
    <w:rsid w:val="00132D5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32D5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32D5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32D5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32D52"/>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132D52"/>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132D52"/>
    <w:pPr>
      <w:spacing w:line="240" w:lineRule="auto"/>
    </w:pPr>
    <w:rPr>
      <w:b/>
      <w:bCs/>
      <w:color w:val="4F81BD" w:themeColor="accent1"/>
      <w:sz w:val="18"/>
      <w:szCs w:val="18"/>
    </w:rPr>
  </w:style>
  <w:style w:type="paragraph" w:styleId="Nzev">
    <w:name w:val="Title"/>
    <w:basedOn w:val="Normln"/>
    <w:next w:val="Normln"/>
    <w:link w:val="NzevChar"/>
    <w:uiPriority w:val="10"/>
    <w:qFormat/>
    <w:rsid w:val="00132D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NzevChar">
    <w:name w:val="Název Char"/>
    <w:basedOn w:val="Standardnpsmoodstavce"/>
    <w:link w:val="Nzev"/>
    <w:uiPriority w:val="10"/>
    <w:rsid w:val="00132D52"/>
    <w:rPr>
      <w:rFonts w:asciiTheme="majorHAnsi" w:eastAsiaTheme="majorEastAsia" w:hAnsiTheme="majorHAnsi" w:cstheme="majorBidi"/>
      <w:color w:val="17365D" w:themeColor="text2" w:themeShade="BF"/>
      <w:spacing w:val="5"/>
      <w:sz w:val="52"/>
      <w:szCs w:val="52"/>
    </w:rPr>
  </w:style>
  <w:style w:type="paragraph" w:styleId="Podnadpis">
    <w:name w:val="Subtitle"/>
    <w:basedOn w:val="Normln"/>
    <w:next w:val="Normln"/>
    <w:link w:val="PodnadpisChar"/>
    <w:uiPriority w:val="11"/>
    <w:qFormat/>
    <w:rsid w:val="00132D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132D52"/>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132D52"/>
    <w:rPr>
      <w:b/>
      <w:bCs/>
    </w:rPr>
  </w:style>
  <w:style w:type="character" w:styleId="Zdraznn">
    <w:name w:val="Emphasis"/>
    <w:basedOn w:val="Standardnpsmoodstavce"/>
    <w:uiPriority w:val="20"/>
    <w:qFormat/>
    <w:rsid w:val="00132D52"/>
    <w:rPr>
      <w:i/>
      <w:iCs/>
    </w:rPr>
  </w:style>
  <w:style w:type="paragraph" w:styleId="Bezmezer">
    <w:name w:val="No Spacing"/>
    <w:uiPriority w:val="1"/>
    <w:qFormat/>
    <w:rsid w:val="00132D52"/>
    <w:pPr>
      <w:spacing w:after="0" w:line="240" w:lineRule="auto"/>
    </w:pPr>
  </w:style>
  <w:style w:type="paragraph" w:styleId="Citt">
    <w:name w:val="Quote"/>
    <w:basedOn w:val="Normln"/>
    <w:next w:val="Normln"/>
    <w:link w:val="CittChar"/>
    <w:uiPriority w:val="29"/>
    <w:qFormat/>
    <w:rsid w:val="00132D52"/>
    <w:rPr>
      <w:i/>
      <w:iCs/>
      <w:color w:val="000000" w:themeColor="text1"/>
    </w:rPr>
  </w:style>
  <w:style w:type="character" w:customStyle="1" w:styleId="CittChar">
    <w:name w:val="Citát Char"/>
    <w:basedOn w:val="Standardnpsmoodstavce"/>
    <w:link w:val="Citt"/>
    <w:uiPriority w:val="29"/>
    <w:rsid w:val="00132D52"/>
    <w:rPr>
      <w:i/>
      <w:iCs/>
      <w:color w:val="000000" w:themeColor="text1"/>
    </w:rPr>
  </w:style>
  <w:style w:type="paragraph" w:styleId="Vrazncitt">
    <w:name w:val="Intense Quote"/>
    <w:basedOn w:val="Normln"/>
    <w:next w:val="Normln"/>
    <w:link w:val="VrazncittChar"/>
    <w:uiPriority w:val="30"/>
    <w:qFormat/>
    <w:rsid w:val="00132D52"/>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32D52"/>
    <w:rPr>
      <w:b/>
      <w:bCs/>
      <w:i/>
      <w:iCs/>
      <w:color w:val="4F81BD" w:themeColor="accent1"/>
    </w:rPr>
  </w:style>
  <w:style w:type="character" w:styleId="Zdraznnjemn">
    <w:name w:val="Subtle Emphasis"/>
    <w:basedOn w:val="Standardnpsmoodstavce"/>
    <w:uiPriority w:val="19"/>
    <w:qFormat/>
    <w:rsid w:val="00132D52"/>
    <w:rPr>
      <w:i/>
      <w:iCs/>
      <w:color w:val="808080" w:themeColor="text1" w:themeTint="7F"/>
    </w:rPr>
  </w:style>
  <w:style w:type="character" w:styleId="Zdraznnintenzivn">
    <w:name w:val="Intense Emphasis"/>
    <w:basedOn w:val="Standardnpsmoodstavce"/>
    <w:uiPriority w:val="21"/>
    <w:qFormat/>
    <w:rsid w:val="00132D52"/>
    <w:rPr>
      <w:b/>
      <w:bCs/>
      <w:i/>
      <w:iCs/>
      <w:color w:val="4F81BD" w:themeColor="accent1"/>
    </w:rPr>
  </w:style>
  <w:style w:type="character" w:styleId="Odkazjemn">
    <w:name w:val="Subtle Reference"/>
    <w:basedOn w:val="Standardnpsmoodstavce"/>
    <w:uiPriority w:val="31"/>
    <w:qFormat/>
    <w:rsid w:val="00132D52"/>
    <w:rPr>
      <w:smallCaps/>
      <w:color w:val="C0504D" w:themeColor="accent2"/>
      <w:u w:val="single"/>
    </w:rPr>
  </w:style>
  <w:style w:type="character" w:styleId="Odkazintenzivn">
    <w:name w:val="Intense Reference"/>
    <w:basedOn w:val="Standardnpsmoodstavce"/>
    <w:uiPriority w:val="32"/>
    <w:qFormat/>
    <w:rsid w:val="00132D52"/>
    <w:rPr>
      <w:b/>
      <w:bCs/>
      <w:smallCaps/>
      <w:color w:val="C0504D" w:themeColor="accent2"/>
      <w:spacing w:val="5"/>
      <w:u w:val="single"/>
    </w:rPr>
  </w:style>
  <w:style w:type="character" w:styleId="Nzevknihy">
    <w:name w:val="Book Title"/>
    <w:basedOn w:val="Standardnpsmoodstavce"/>
    <w:uiPriority w:val="33"/>
    <w:qFormat/>
    <w:rsid w:val="00132D52"/>
    <w:rPr>
      <w:b/>
      <w:bCs/>
      <w:smallCaps/>
      <w:spacing w:val="5"/>
    </w:rPr>
  </w:style>
  <w:style w:type="paragraph" w:styleId="Nadpisobsahu">
    <w:name w:val="TOC Heading"/>
    <w:basedOn w:val="Nadpis1"/>
    <w:next w:val="Normln"/>
    <w:uiPriority w:val="39"/>
    <w:semiHidden/>
    <w:unhideWhenUsed/>
    <w:qFormat/>
    <w:rsid w:val="00132D52"/>
    <w:pPr>
      <w:outlineLvl w:val="9"/>
    </w:pPr>
  </w:style>
  <w:style w:type="character" w:customStyle="1" w:styleId="ui-provider">
    <w:name w:val="ui-provider"/>
    <w:basedOn w:val="Standardnpsmoodstavce"/>
    <w:rsid w:val="0039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89384">
      <w:bodyDiv w:val="1"/>
      <w:marLeft w:val="0"/>
      <w:marRight w:val="0"/>
      <w:marTop w:val="0"/>
      <w:marBottom w:val="0"/>
      <w:divBdr>
        <w:top w:val="none" w:sz="0" w:space="0" w:color="auto"/>
        <w:left w:val="none" w:sz="0" w:space="0" w:color="auto"/>
        <w:bottom w:val="none" w:sz="0" w:space="0" w:color="auto"/>
        <w:right w:val="none" w:sz="0" w:space="0" w:color="auto"/>
      </w:divBdr>
    </w:div>
    <w:div w:id="841353106">
      <w:bodyDiv w:val="1"/>
      <w:marLeft w:val="0"/>
      <w:marRight w:val="0"/>
      <w:marTop w:val="0"/>
      <w:marBottom w:val="0"/>
      <w:divBdr>
        <w:top w:val="none" w:sz="0" w:space="0" w:color="auto"/>
        <w:left w:val="none" w:sz="0" w:space="0" w:color="auto"/>
        <w:bottom w:val="none" w:sz="0" w:space="0" w:color="auto"/>
        <w:right w:val="none" w:sz="0" w:space="0" w:color="auto"/>
      </w:divBdr>
      <w:divsChild>
        <w:div w:id="1964311043">
          <w:marLeft w:val="0"/>
          <w:marRight w:val="0"/>
          <w:marTop w:val="0"/>
          <w:marBottom w:val="0"/>
          <w:divBdr>
            <w:top w:val="none" w:sz="0" w:space="0" w:color="auto"/>
            <w:left w:val="none" w:sz="0" w:space="0" w:color="auto"/>
            <w:bottom w:val="none" w:sz="0" w:space="0" w:color="auto"/>
            <w:right w:val="none" w:sz="0" w:space="0" w:color="auto"/>
          </w:divBdr>
          <w:divsChild>
            <w:div w:id="558710965">
              <w:marLeft w:val="0"/>
              <w:marRight w:val="0"/>
              <w:marTop w:val="0"/>
              <w:marBottom w:val="0"/>
              <w:divBdr>
                <w:top w:val="none" w:sz="0" w:space="0" w:color="auto"/>
                <w:left w:val="none" w:sz="0" w:space="0" w:color="auto"/>
                <w:bottom w:val="none" w:sz="0" w:space="0" w:color="auto"/>
                <w:right w:val="none" w:sz="0" w:space="0" w:color="auto"/>
              </w:divBdr>
              <w:divsChild>
                <w:div w:id="13643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6751">
      <w:bodyDiv w:val="1"/>
      <w:marLeft w:val="0"/>
      <w:marRight w:val="0"/>
      <w:marTop w:val="0"/>
      <w:marBottom w:val="0"/>
      <w:divBdr>
        <w:top w:val="none" w:sz="0" w:space="0" w:color="auto"/>
        <w:left w:val="none" w:sz="0" w:space="0" w:color="auto"/>
        <w:bottom w:val="none" w:sz="0" w:space="0" w:color="auto"/>
        <w:right w:val="none" w:sz="0" w:space="0" w:color="auto"/>
      </w:divBdr>
    </w:div>
    <w:div w:id="918563453">
      <w:bodyDiv w:val="1"/>
      <w:marLeft w:val="0"/>
      <w:marRight w:val="0"/>
      <w:marTop w:val="0"/>
      <w:marBottom w:val="0"/>
      <w:divBdr>
        <w:top w:val="none" w:sz="0" w:space="0" w:color="auto"/>
        <w:left w:val="none" w:sz="0" w:space="0" w:color="auto"/>
        <w:bottom w:val="none" w:sz="0" w:space="0" w:color="auto"/>
        <w:right w:val="none" w:sz="0" w:space="0" w:color="auto"/>
      </w:divBdr>
      <w:divsChild>
        <w:div w:id="265499199">
          <w:marLeft w:val="0"/>
          <w:marRight w:val="0"/>
          <w:marTop w:val="0"/>
          <w:marBottom w:val="0"/>
          <w:divBdr>
            <w:top w:val="none" w:sz="0" w:space="0" w:color="auto"/>
            <w:left w:val="none" w:sz="0" w:space="0" w:color="auto"/>
            <w:bottom w:val="none" w:sz="0" w:space="0" w:color="auto"/>
            <w:right w:val="none" w:sz="0" w:space="0" w:color="auto"/>
          </w:divBdr>
        </w:div>
      </w:divsChild>
    </w:div>
    <w:div w:id="1936742781">
      <w:bodyDiv w:val="1"/>
      <w:marLeft w:val="0"/>
      <w:marRight w:val="0"/>
      <w:marTop w:val="0"/>
      <w:marBottom w:val="0"/>
      <w:divBdr>
        <w:top w:val="none" w:sz="0" w:space="0" w:color="auto"/>
        <w:left w:val="none" w:sz="0" w:space="0" w:color="auto"/>
        <w:bottom w:val="none" w:sz="0" w:space="0" w:color="auto"/>
        <w:right w:val="none" w:sz="0" w:space="0" w:color="auto"/>
      </w:divBdr>
    </w:div>
    <w:div w:id="2114283912">
      <w:bodyDiv w:val="1"/>
      <w:marLeft w:val="0"/>
      <w:marRight w:val="0"/>
      <w:marTop w:val="0"/>
      <w:marBottom w:val="0"/>
      <w:divBdr>
        <w:top w:val="none" w:sz="0" w:space="0" w:color="auto"/>
        <w:left w:val="none" w:sz="0" w:space="0" w:color="auto"/>
        <w:bottom w:val="none" w:sz="0" w:space="0" w:color="auto"/>
        <w:right w:val="none" w:sz="0" w:space="0" w:color="auto"/>
      </w:divBdr>
      <w:divsChild>
        <w:div w:id="1013612052">
          <w:marLeft w:val="0"/>
          <w:marRight w:val="0"/>
          <w:marTop w:val="0"/>
          <w:marBottom w:val="0"/>
          <w:divBdr>
            <w:top w:val="none" w:sz="0" w:space="0" w:color="auto"/>
            <w:left w:val="none" w:sz="0" w:space="0" w:color="auto"/>
            <w:bottom w:val="none" w:sz="0" w:space="0" w:color="auto"/>
            <w:right w:val="none" w:sz="0" w:space="0" w:color="auto"/>
          </w:divBdr>
          <w:divsChild>
            <w:div w:id="2109544911">
              <w:marLeft w:val="0"/>
              <w:marRight w:val="0"/>
              <w:marTop w:val="0"/>
              <w:marBottom w:val="0"/>
              <w:divBdr>
                <w:top w:val="none" w:sz="0" w:space="0" w:color="auto"/>
                <w:left w:val="none" w:sz="0" w:space="0" w:color="auto"/>
                <w:bottom w:val="none" w:sz="0" w:space="0" w:color="auto"/>
                <w:right w:val="none" w:sz="0" w:space="0" w:color="auto"/>
              </w:divBdr>
              <w:divsChild>
                <w:div w:id="2143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ifortun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FE4610133D9CB40BC1A3122D696EA5C" ma:contentTypeVersion="12" ma:contentTypeDescription="Vytvoří nový dokument" ma:contentTypeScope="" ma:versionID="0d529963e056d8a15df6521934fa74cd">
  <xsd:schema xmlns:xsd="http://www.w3.org/2001/XMLSchema" xmlns:xs="http://www.w3.org/2001/XMLSchema" xmlns:p="http://schemas.microsoft.com/office/2006/metadata/properties" xmlns:ns2="d3897210-bed6-4b88-ba86-6f5e0712a87c" xmlns:ns3="abe7948f-716d-4acd-bd22-b75d37e1d569" targetNamespace="http://schemas.microsoft.com/office/2006/metadata/properties" ma:root="true" ma:fieldsID="f660e557fcc16f4b310d29d64d29941f" ns2:_="" ns3:_="">
    <xsd:import namespace="d3897210-bed6-4b88-ba86-6f5e0712a87c"/>
    <xsd:import namespace="abe7948f-716d-4acd-bd22-b75d37e1d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97210-bed6-4b88-ba86-6f5e0712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e7948f-716d-4acd-bd22-b75d37e1d56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67E0-3BED-4B55-9492-F43DDE48FC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9D81EC-13D8-4C72-B6B5-90D3D6731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97210-bed6-4b88-ba86-6f5e0712a87c"/>
    <ds:schemaRef ds:uri="abe7948f-716d-4acd-bd22-b75d37e1d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DEAEF-4382-43B1-B21A-699CA0DDF66A}">
  <ds:schemaRefs>
    <ds:schemaRef ds:uri="http://schemas.microsoft.com/sharepoint/v3/contenttype/forms"/>
  </ds:schemaRefs>
</ds:datastoreItem>
</file>

<file path=customXml/itemProps4.xml><?xml version="1.0" encoding="utf-8"?>
<ds:datastoreItem xmlns:ds="http://schemas.openxmlformats.org/officeDocument/2006/customXml" ds:itemID="{2E385081-3E55-4D01-878E-9D2F0A21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4858</Words>
  <Characters>28666</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Fortuna</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Plevová Jana</dc:creator>
  <cp:lastModifiedBy>Plevová Jana</cp:lastModifiedBy>
  <cp:revision>3</cp:revision>
  <cp:lastPrinted>2020-01-17T11:35:00Z</cp:lastPrinted>
  <dcterms:created xsi:type="dcterms:W3CDTF">2023-12-08T14:33:00Z</dcterms:created>
  <dcterms:modified xsi:type="dcterms:W3CDTF">2023-12-08T14:34:00Z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0x010100EFE4610133D9CB40BC1A3122D696EA5C</vt:lpwstr>
  </property>
  <property fmtid="{D5CDD505-2E9C-101B-9397-08002B2CF9AE}" pid="3" name="Order">
    <vt:r8>7878800</vt:r8>
  </property>
  <property fmtid="{D5CDD505-2E9C-101B-9397-08002B2CF9AE}" pid="4" name="MSIP_Label_3689f480-a218-42d4-ae7a-b284ddf98456_Enabled">
    <vt:lpwstr>true</vt:lpwstr>
  </property>
  <property fmtid="{D5CDD505-2E9C-101B-9397-08002B2CF9AE}" pid="5" name="MSIP_Label_3689f480-a218-42d4-ae7a-b284ddf98456_SetDate">
    <vt:lpwstr>2023-08-17T13:18:00Z</vt:lpwstr>
  </property>
  <property fmtid="{D5CDD505-2E9C-101B-9397-08002B2CF9AE}" pid="6" name="MSIP_Label_3689f480-a218-42d4-ae7a-b284ddf98456_Method">
    <vt:lpwstr>Standard</vt:lpwstr>
  </property>
  <property fmtid="{D5CDD505-2E9C-101B-9397-08002B2CF9AE}" pid="7" name="MSIP_Label_3689f480-a218-42d4-ae7a-b284ddf98456_Name">
    <vt:lpwstr>Internal</vt:lpwstr>
  </property>
  <property fmtid="{D5CDD505-2E9C-101B-9397-08002B2CF9AE}" pid="8" name="MSIP_Label_3689f480-a218-42d4-ae7a-b284ddf98456_SiteId">
    <vt:lpwstr>2acba9fe-1f29-49de-a1ee-45b3b7aff8f5</vt:lpwstr>
  </property>
  <property fmtid="{D5CDD505-2E9C-101B-9397-08002B2CF9AE}" pid="9" name="MSIP_Label_3689f480-a218-42d4-ae7a-b284ddf98456_ActionId">
    <vt:lpwstr>63c78d19-681d-4727-9b27-291a363cf7ce</vt:lpwstr>
  </property>
  <property fmtid="{D5CDD505-2E9C-101B-9397-08002B2CF9AE}" pid="10" name="MSIP_Label_3689f480-a218-42d4-ae7a-b284ddf98456_ContentBits">
    <vt:lpwstr>0</vt:lpwstr>
  </property>
</Properties>
</file>